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C4" w:rsidRDefault="00DA4A9F" w:rsidP="005C07D0">
      <w:pPr>
        <w:pBdr>
          <w:bottom w:val="single" w:sz="4" w:space="0" w:color="auto"/>
        </w:pBdr>
        <w:spacing w:after="0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H</w:t>
      </w:r>
      <w:bookmarkStart w:id="0" w:name="_GoBack"/>
      <w:bookmarkEnd w:id="0"/>
      <w:r w:rsidR="0046473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RMS </w:t>
      </w:r>
    </w:p>
    <w:p w:rsidR="00487FC4" w:rsidRPr="00F1206B" w:rsidRDefault="00062F23" w:rsidP="005C07D0">
      <w:pPr>
        <w:pBdr>
          <w:bottom w:val="single" w:sz="4" w:space="0" w:color="auto"/>
        </w:pBd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Movement and Turnover Report</w:t>
      </w:r>
    </w:p>
    <w:p w:rsidR="00062F23" w:rsidRPr="00062F23" w:rsidRDefault="00062F23" w:rsidP="00C073FF">
      <w:pPr>
        <w:spacing w:after="0"/>
        <w:rPr>
          <w:i/>
        </w:rPr>
      </w:pPr>
      <w:r w:rsidRPr="00062F23">
        <w:rPr>
          <w:i/>
        </w:rPr>
        <w:t xml:space="preserve">Use this procedure to identify when employees had movement </w:t>
      </w:r>
      <w:r w:rsidR="00C6136D">
        <w:rPr>
          <w:i/>
        </w:rPr>
        <w:t>between business areas, personnel areas, organizational units, job classes, or positions</w:t>
      </w:r>
      <w:r w:rsidRPr="00062F23">
        <w:rPr>
          <w:i/>
        </w:rPr>
        <w:t>.</w:t>
      </w:r>
    </w:p>
    <w:p w:rsidR="00487FC4" w:rsidRPr="00672EC8" w:rsidRDefault="00487FC4" w:rsidP="00C073FF">
      <w:pPr>
        <w:spacing w:after="0"/>
        <w:rPr>
          <w:i/>
          <w:sz w:val="16"/>
          <w:szCs w:val="16"/>
        </w:rPr>
      </w:pPr>
    </w:p>
    <w:p w:rsidR="00D54941" w:rsidRDefault="00062F23" w:rsidP="0031407E">
      <w:pPr>
        <w:pStyle w:val="NoSpacing"/>
        <w:rPr>
          <w:rFonts w:asciiTheme="minorHAnsi" w:hAnsiTheme="minorHAnsi"/>
          <w:i/>
        </w:rPr>
      </w:pPr>
      <w:r w:rsidRPr="00062F23">
        <w:rPr>
          <w:rFonts w:asciiTheme="minorHAnsi" w:hAnsiTheme="minorHAnsi"/>
          <w:b/>
          <w:i/>
        </w:rPr>
        <w:t>Roles</w:t>
      </w:r>
      <w:r w:rsidR="00C073FF" w:rsidRPr="00062F23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Personnel Administration Inquirer, Personnel Administration Processor, Personnel Administration Supervisor, </w:t>
      </w:r>
      <w:r w:rsidRPr="00062F23">
        <w:rPr>
          <w:rFonts w:asciiTheme="minorHAnsi" w:hAnsiTheme="minorHAnsi"/>
          <w:i/>
        </w:rPr>
        <w:t>Payroll Analyst,</w:t>
      </w:r>
      <w:r>
        <w:rPr>
          <w:rFonts w:asciiTheme="minorHAnsi" w:hAnsiTheme="minorHAnsi"/>
          <w:i/>
        </w:rPr>
        <w:t xml:space="preserve"> </w:t>
      </w:r>
      <w:r w:rsidR="00C073FF" w:rsidRPr="00062F23">
        <w:rPr>
          <w:rFonts w:asciiTheme="minorHAnsi" w:hAnsiTheme="minorHAnsi"/>
          <w:i/>
        </w:rPr>
        <w:t xml:space="preserve">Payroll Inquirer, Payroll Processor, Payroll Supervisor, </w:t>
      </w:r>
      <w:r w:rsidR="0031407E" w:rsidRPr="00062F23">
        <w:rPr>
          <w:rFonts w:asciiTheme="minorHAnsi" w:hAnsiTheme="minorHAnsi"/>
          <w:i/>
        </w:rPr>
        <w:t>Financial Reporting Processor,</w:t>
      </w:r>
      <w:r w:rsidR="00C073FF" w:rsidRPr="00062F23">
        <w:rPr>
          <w:rFonts w:asciiTheme="minorHAnsi" w:hAnsiTheme="minorHAnsi"/>
          <w:i/>
        </w:rPr>
        <w:t xml:space="preserve"> </w:t>
      </w:r>
      <w:r w:rsidRPr="00062F23">
        <w:rPr>
          <w:rFonts w:asciiTheme="minorHAnsi" w:hAnsiTheme="minorHAnsi"/>
          <w:i/>
        </w:rPr>
        <w:t>Benefits Processor</w:t>
      </w:r>
    </w:p>
    <w:p w:rsidR="00604CD1" w:rsidRPr="00672EC8" w:rsidRDefault="00604CD1" w:rsidP="0031407E">
      <w:pPr>
        <w:pStyle w:val="NoSpacing"/>
        <w:rPr>
          <w:rFonts w:asciiTheme="minorHAnsi" w:hAnsiTheme="minorHAnsi"/>
          <w:i/>
          <w:sz w:val="16"/>
          <w:szCs w:val="16"/>
        </w:rPr>
      </w:pPr>
    </w:p>
    <w:p w:rsidR="00DA4A9F" w:rsidRDefault="00DA4A9F" w:rsidP="00DA4A9F">
      <w:pPr>
        <w:pStyle w:val="NoSpacing"/>
        <w:rPr>
          <w:rFonts w:asciiTheme="minorHAnsi" w:hAnsiTheme="minorHAnsi"/>
          <w:i/>
        </w:rPr>
      </w:pPr>
      <w:r w:rsidRPr="00DD1E94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 xml:space="preserve">: Field definitions can be accessed within HRMS by pressing the “F1” key on the keyboard, or via </w:t>
      </w:r>
      <w:hyperlink r:id="rId12" w:history="1">
        <w:r w:rsidRPr="0090205D">
          <w:rPr>
            <w:rStyle w:val="Hyperlink"/>
            <w:rFonts w:asciiTheme="minorHAnsi" w:hAnsiTheme="minorHAnsi"/>
            <w:i/>
          </w:rPr>
          <w:t>On L</w:t>
        </w:r>
        <w:r w:rsidRPr="0090205D">
          <w:rPr>
            <w:rStyle w:val="Hyperlink"/>
            <w:rFonts w:asciiTheme="minorHAnsi" w:hAnsiTheme="minorHAnsi"/>
            <w:i/>
          </w:rPr>
          <w:t>i</w:t>
        </w:r>
        <w:r w:rsidRPr="0090205D">
          <w:rPr>
            <w:rStyle w:val="Hyperlink"/>
            <w:rFonts w:asciiTheme="minorHAnsi" w:hAnsiTheme="minorHAnsi"/>
            <w:i/>
          </w:rPr>
          <w:t>ne Quick Reference (OLQR)</w:t>
        </w:r>
      </w:hyperlink>
      <w:r>
        <w:rPr>
          <w:rFonts w:asciiTheme="minorHAnsi" w:hAnsiTheme="minorHAnsi"/>
          <w:i/>
        </w:rPr>
        <w:t xml:space="preserve">, </w:t>
      </w:r>
      <w:hyperlink r:id="rId13" w:history="1">
        <w:r w:rsidRPr="00604CD1">
          <w:rPr>
            <w:rStyle w:val="Hyperlink"/>
            <w:rFonts w:asciiTheme="minorHAnsi" w:hAnsiTheme="minorHAnsi"/>
            <w:i/>
          </w:rPr>
          <w:t>HRMS Data Definitio</w:t>
        </w:r>
        <w:r w:rsidRPr="00604CD1">
          <w:rPr>
            <w:rStyle w:val="Hyperlink"/>
            <w:rFonts w:asciiTheme="minorHAnsi" w:hAnsiTheme="minorHAnsi"/>
            <w:i/>
          </w:rPr>
          <w:t>n</w:t>
        </w:r>
        <w:r w:rsidRPr="00604CD1">
          <w:rPr>
            <w:rStyle w:val="Hyperlink"/>
            <w:rFonts w:asciiTheme="minorHAnsi" w:hAnsiTheme="minorHAnsi"/>
            <w:i/>
          </w:rPr>
          <w:t>s Resource Guide</w:t>
        </w:r>
      </w:hyperlink>
      <w:r>
        <w:rPr>
          <w:rFonts w:asciiTheme="minorHAnsi" w:hAnsiTheme="minorHAnsi"/>
          <w:i/>
        </w:rPr>
        <w:t>, and</w:t>
      </w:r>
      <w:r>
        <w:t xml:space="preserve"> </w:t>
      </w:r>
      <w:hyperlink r:id="rId14" w:history="1">
        <w:r w:rsidRPr="00604CD1">
          <w:rPr>
            <w:rStyle w:val="Hyperlink"/>
            <w:rFonts w:asciiTheme="minorHAnsi" w:hAnsiTheme="minorHAnsi"/>
            <w:i/>
          </w:rPr>
          <w:t>Glo</w:t>
        </w:r>
        <w:r w:rsidRPr="00604CD1">
          <w:rPr>
            <w:rStyle w:val="Hyperlink"/>
            <w:rFonts w:asciiTheme="minorHAnsi" w:hAnsiTheme="minorHAnsi"/>
            <w:i/>
          </w:rPr>
          <w:t>s</w:t>
        </w:r>
        <w:r w:rsidRPr="00604CD1">
          <w:rPr>
            <w:rStyle w:val="Hyperlink"/>
            <w:rFonts w:asciiTheme="minorHAnsi" w:hAnsiTheme="minorHAnsi"/>
            <w:i/>
          </w:rPr>
          <w:t>sary</w:t>
        </w:r>
      </w:hyperlink>
      <w:r>
        <w:rPr>
          <w:rFonts w:asciiTheme="minorHAnsi" w:hAnsiTheme="minorHAnsi"/>
          <w:i/>
        </w:rPr>
        <w:t>.</w:t>
      </w:r>
    </w:p>
    <w:p w:rsidR="00EC4447" w:rsidRPr="00672EC8" w:rsidRDefault="00EC4447" w:rsidP="0031407E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1"/>
        <w:tblW w:w="10548" w:type="dxa"/>
        <w:tblLayout w:type="fixed"/>
        <w:tblLook w:val="04A0" w:firstRow="1" w:lastRow="0" w:firstColumn="1" w:lastColumn="0" w:noHBand="0" w:noVBand="1"/>
      </w:tblPr>
      <w:tblGrid>
        <w:gridCol w:w="3078"/>
        <w:gridCol w:w="7470"/>
      </w:tblGrid>
      <w:tr w:rsidR="00D41DAA" w:rsidTr="00672EC8">
        <w:trPr>
          <w:trHeight w:hRule="exact" w:val="216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53CD" w:rsidRPr="005F53CD" w:rsidRDefault="005F53CD" w:rsidP="005F53CD">
            <w:pPr>
              <w:tabs>
                <w:tab w:val="left" w:pos="612"/>
              </w:tabs>
              <w:ind w:left="-18"/>
              <w:rPr>
                <w:rFonts w:asciiTheme="majorHAnsi" w:hAnsiTheme="majorHAnsi"/>
              </w:rPr>
            </w:pPr>
          </w:p>
          <w:p w:rsidR="001E7A9A" w:rsidRDefault="0031407E" w:rsidP="001E7A9A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Theme="majorHAnsi" w:hAnsiTheme="majorHAnsi"/>
              </w:rPr>
            </w:pPr>
            <w:r w:rsidRPr="00A53670">
              <w:rPr>
                <w:rFonts w:asciiTheme="majorHAnsi" w:hAnsiTheme="majorHAnsi"/>
              </w:rPr>
              <w:t xml:space="preserve">Enter transaction code </w:t>
            </w:r>
            <w:r w:rsidRPr="00A53670">
              <w:rPr>
                <w:rFonts w:asciiTheme="majorHAnsi" w:hAnsiTheme="majorHAnsi"/>
                <w:b/>
              </w:rPr>
              <w:t>“ZHR_RPT</w:t>
            </w:r>
            <w:r w:rsidR="00EC4447">
              <w:rPr>
                <w:rFonts w:asciiTheme="majorHAnsi" w:hAnsiTheme="majorHAnsi"/>
                <w:b/>
              </w:rPr>
              <w:t>PYU2</w:t>
            </w:r>
            <w:r w:rsidRPr="00A53670">
              <w:rPr>
                <w:rFonts w:asciiTheme="majorHAnsi" w:hAnsiTheme="majorHAnsi"/>
                <w:b/>
              </w:rPr>
              <w:t>6”</w:t>
            </w:r>
            <w:r w:rsidRPr="00A53670">
              <w:rPr>
                <w:rFonts w:asciiTheme="majorHAnsi" w:hAnsiTheme="majorHAnsi"/>
              </w:rPr>
              <w:t xml:space="preserve"> in the Command field and</w:t>
            </w:r>
            <w:r w:rsidR="00790C71" w:rsidRPr="001E7A9A">
              <w:rPr>
                <w:rFonts w:asciiTheme="majorHAnsi" w:hAnsiTheme="majorHAnsi"/>
              </w:rPr>
              <w:t xml:space="preserve"> click </w:t>
            </w:r>
            <w:r w:rsidR="00790C71">
              <w:rPr>
                <w:rFonts w:asciiTheme="majorHAnsi" w:hAnsiTheme="majorHAnsi"/>
              </w:rPr>
              <w:t>the “Enter” button</w:t>
            </w:r>
            <w:r w:rsidR="00790C71">
              <w:rPr>
                <w:noProof/>
              </w:rPr>
              <w:t xml:space="preserve"> (</w:t>
            </w:r>
            <w:r w:rsidR="00790C71">
              <w:rPr>
                <w:noProof/>
              </w:rPr>
              <w:drawing>
                <wp:inline distT="0" distB="0" distL="0" distR="0" wp14:anchorId="00355CF6" wp14:editId="1A3BFAAC">
                  <wp:extent cx="152381" cy="142857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0C71">
              <w:rPr>
                <w:noProof/>
              </w:rPr>
              <w:t xml:space="preserve">) </w:t>
            </w:r>
            <w:r w:rsidR="00790C71" w:rsidRPr="001E7A9A">
              <w:rPr>
                <w:rFonts w:asciiTheme="majorHAnsi" w:hAnsiTheme="majorHAnsi"/>
              </w:rPr>
              <w:t xml:space="preserve">or </w:t>
            </w:r>
            <w:r w:rsidRPr="00A53670">
              <w:rPr>
                <w:rFonts w:asciiTheme="majorHAnsi" w:hAnsiTheme="majorHAnsi"/>
              </w:rPr>
              <w:t>press</w:t>
            </w:r>
            <w:r w:rsidR="00790C71">
              <w:rPr>
                <w:rFonts w:asciiTheme="majorHAnsi" w:hAnsiTheme="majorHAnsi"/>
              </w:rPr>
              <w:t xml:space="preserve"> </w:t>
            </w:r>
            <w:r w:rsidRPr="00790C71">
              <w:rPr>
                <w:rFonts w:asciiTheme="majorHAnsi" w:hAnsiTheme="majorHAnsi"/>
              </w:rPr>
              <w:t>Enter</w:t>
            </w:r>
            <w:r w:rsidR="00790C71">
              <w:rPr>
                <w:rFonts w:asciiTheme="majorHAnsi" w:hAnsiTheme="majorHAnsi"/>
              </w:rPr>
              <w:t xml:space="preserve"> </w:t>
            </w:r>
            <w:r w:rsidR="001E7A9A" w:rsidRPr="001E7A9A">
              <w:rPr>
                <w:rFonts w:asciiTheme="majorHAnsi" w:hAnsiTheme="majorHAnsi"/>
              </w:rPr>
              <w:t xml:space="preserve">on the keyboard </w:t>
            </w:r>
          </w:p>
          <w:p w:rsidR="00D41DAA" w:rsidRPr="001E7A9A" w:rsidRDefault="00D41DAA" w:rsidP="001E7A9A">
            <w:pPr>
              <w:tabs>
                <w:tab w:val="left" w:pos="612"/>
              </w:tabs>
              <w:ind w:left="342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910E9" w:rsidRDefault="00B910E9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D41DAA" w:rsidRDefault="00533F4A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388BF" wp14:editId="7F71F12F">
                  <wp:extent cx="2274073" cy="1001674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39" cy="102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AA" w:rsidTr="00672EC8">
        <w:trPr>
          <w:trHeight w:hRule="exact" w:val="648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4447" w:rsidRDefault="008969EC" w:rsidP="001530AB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Movement and Turnover Report has four</w:t>
            </w:r>
            <w:r w:rsidR="001530AB">
              <w:rPr>
                <w:rFonts w:asciiTheme="majorHAnsi" w:hAnsiTheme="majorHAnsi"/>
              </w:rPr>
              <w:t xml:space="preserve"> (4)</w:t>
            </w:r>
            <w:r>
              <w:rPr>
                <w:rFonts w:asciiTheme="majorHAnsi" w:hAnsiTheme="majorHAnsi"/>
              </w:rPr>
              <w:t xml:space="preserve"> selection areas to assist in filtering report results</w:t>
            </w:r>
            <w:r w:rsidR="00EC4447">
              <w:rPr>
                <w:rFonts w:asciiTheme="majorHAnsi" w:hAnsiTheme="majorHAnsi"/>
              </w:rPr>
              <w:t>:</w:t>
            </w:r>
          </w:p>
          <w:p w:rsidR="001530AB" w:rsidRPr="001530AB" w:rsidRDefault="001530AB" w:rsidP="001530AB">
            <w:pPr>
              <w:tabs>
                <w:tab w:val="left" w:pos="522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EC4447" w:rsidRPr="001530AB" w:rsidRDefault="003378F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 w:rsidRPr="001530AB">
              <w:rPr>
                <w:rFonts w:asciiTheme="majorHAnsi" w:hAnsiTheme="majorHAnsi"/>
              </w:rPr>
              <w:t>Selection Criteria</w:t>
            </w:r>
          </w:p>
          <w:p w:rsidR="003378F2" w:rsidRPr="001530AB" w:rsidRDefault="003378F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 w:rsidRPr="001530AB">
              <w:rPr>
                <w:rFonts w:asciiTheme="majorHAnsi" w:hAnsiTheme="majorHAnsi"/>
              </w:rPr>
              <w:t>Report Behavior Options</w:t>
            </w:r>
          </w:p>
          <w:p w:rsidR="003378F2" w:rsidRPr="001530AB" w:rsidRDefault="003378F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 w:rsidRPr="001530AB">
              <w:rPr>
                <w:rFonts w:asciiTheme="majorHAnsi" w:hAnsiTheme="majorHAnsi"/>
              </w:rPr>
              <w:t>Action Behavior Options</w:t>
            </w:r>
          </w:p>
          <w:p w:rsidR="00D41DAA" w:rsidRPr="001530AB" w:rsidRDefault="003378F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 w:rsidRPr="001530AB">
              <w:rPr>
                <w:rFonts w:asciiTheme="majorHAnsi" w:hAnsiTheme="majorHAnsi"/>
              </w:rPr>
              <w:t>ALV Options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D41DAA" w:rsidRDefault="00D41DAA" w:rsidP="00023B68">
            <w:pPr>
              <w:rPr>
                <w:noProof/>
              </w:rPr>
            </w:pPr>
          </w:p>
          <w:p w:rsidR="002B0F42" w:rsidRDefault="00EE08D4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986403" wp14:editId="604FE711">
                  <wp:extent cx="3003276" cy="3616657"/>
                  <wp:effectExtent l="0" t="0" r="698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29" cy="362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9B4" w:rsidTr="004204FD">
        <w:trPr>
          <w:trHeight w:hRule="exact" w:val="1323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53CD" w:rsidRDefault="005F53CD" w:rsidP="005F53CD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:rsidR="00FB79B4" w:rsidRDefault="008F18CC" w:rsidP="001530AB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Completing</w:t>
            </w:r>
            <w:r w:rsidR="00BE0C85">
              <w:rPr>
                <w:rFonts w:asciiTheme="majorHAnsi" w:hAnsiTheme="majorHAnsi"/>
              </w:rPr>
              <w:t xml:space="preserve"> the </w:t>
            </w:r>
            <w:r w:rsidR="00392BD5">
              <w:rPr>
                <w:rFonts w:asciiTheme="majorHAnsi" w:hAnsiTheme="majorHAnsi"/>
              </w:rPr>
              <w:t>“</w:t>
            </w:r>
            <w:r w:rsidR="008969EC" w:rsidRPr="008969EC">
              <w:rPr>
                <w:rFonts w:asciiTheme="majorHAnsi" w:hAnsiTheme="majorHAnsi"/>
              </w:rPr>
              <w:t>Selection Criteria</w:t>
            </w:r>
            <w:r w:rsidR="00392BD5">
              <w:rPr>
                <w:rFonts w:asciiTheme="majorHAnsi" w:hAnsiTheme="majorHAnsi"/>
              </w:rPr>
              <w:t>”</w:t>
            </w:r>
            <w:r>
              <w:rPr>
                <w:rFonts w:asciiTheme="majorHAnsi" w:hAnsiTheme="majorHAnsi"/>
              </w:rPr>
              <w:t xml:space="preserve"> will assist in </w:t>
            </w:r>
            <w:r w:rsidR="00E74407">
              <w:rPr>
                <w:rFonts w:asciiTheme="majorHAnsi" w:hAnsiTheme="majorHAnsi"/>
              </w:rPr>
              <w:t xml:space="preserve">getting only information </w:t>
            </w:r>
            <w:r>
              <w:rPr>
                <w:rFonts w:asciiTheme="majorHAnsi" w:hAnsiTheme="majorHAnsi"/>
              </w:rPr>
              <w:t>needed</w:t>
            </w:r>
            <w:r w:rsidR="00E74407">
              <w:rPr>
                <w:rFonts w:asciiTheme="majorHAnsi" w:hAnsiTheme="majorHAnsi"/>
              </w:rPr>
              <w:t>:</w:t>
            </w:r>
          </w:p>
          <w:p w:rsidR="00855EF1" w:rsidRDefault="00855EF1" w:rsidP="00855EF1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will default</w:t>
            </w:r>
            <w:r w:rsidR="00DF262F">
              <w:rPr>
                <w:rFonts w:asciiTheme="majorHAnsi" w:hAnsiTheme="majorHAnsi"/>
              </w:rPr>
              <w:t>, but may be changed</w:t>
            </w:r>
            <w:r>
              <w:rPr>
                <w:rFonts w:asciiTheme="majorHAnsi" w:hAnsiTheme="majorHAnsi"/>
              </w:rPr>
              <w:t>:</w:t>
            </w:r>
          </w:p>
          <w:p w:rsidR="008A093D" w:rsidRDefault="00E74407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From</w:t>
            </w:r>
          </w:p>
          <w:p w:rsidR="00E74407" w:rsidRDefault="00855EF1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To</w:t>
            </w:r>
          </w:p>
          <w:p w:rsidR="00604CD1" w:rsidRPr="00604CD1" w:rsidRDefault="00604CD1" w:rsidP="00604CD1">
            <w:pPr>
              <w:tabs>
                <w:tab w:val="left" w:pos="612"/>
              </w:tabs>
              <w:spacing w:after="6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are optional:</w:t>
            </w:r>
          </w:p>
          <w:p w:rsidR="00604CD1" w:rsidRDefault="00604CD1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Number</w:t>
            </w:r>
          </w:p>
          <w:p w:rsidR="00604CD1" w:rsidRDefault="00604CD1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:rsidR="00604CD1" w:rsidRDefault="00672EC8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:rsidR="00672EC8" w:rsidRDefault="00672EC8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(Org) Unit</w:t>
            </w:r>
          </w:p>
          <w:p w:rsidR="00604CD1" w:rsidRDefault="00672EC8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Class</w:t>
            </w:r>
          </w:p>
          <w:p w:rsidR="00672EC8" w:rsidRDefault="00672EC8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Class Abbrev.</w:t>
            </w:r>
          </w:p>
          <w:p w:rsidR="00604CD1" w:rsidRDefault="00672EC8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Action Type</w:t>
            </w:r>
          </w:p>
          <w:p w:rsidR="00855EF1" w:rsidRDefault="00672EC8" w:rsidP="001530A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Action Reason</w:t>
            </w:r>
          </w:p>
          <w:p w:rsidR="00EE110E" w:rsidRDefault="00EE110E" w:rsidP="00EE110E">
            <w:pPr>
              <w:pStyle w:val="ListParagraph"/>
              <w:tabs>
                <w:tab w:val="left" w:pos="612"/>
              </w:tabs>
              <w:spacing w:after="60"/>
              <w:ind w:left="702"/>
              <w:rPr>
                <w:rFonts w:asciiTheme="majorHAnsi" w:hAnsiTheme="majorHAnsi"/>
              </w:rPr>
            </w:pPr>
          </w:p>
          <w:p w:rsidR="00EE110E" w:rsidRDefault="00EE110E" w:rsidP="001530AB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“Report Behavior Options” contain seven (7) check boxes </w:t>
            </w:r>
            <w:r w:rsidR="002C2358">
              <w:rPr>
                <w:rFonts w:asciiTheme="majorHAnsi" w:hAnsiTheme="majorHAnsi"/>
              </w:rPr>
              <w:t>that</w:t>
            </w:r>
            <w:r>
              <w:rPr>
                <w:rFonts w:asciiTheme="majorHAnsi" w:hAnsiTheme="majorHAnsi"/>
              </w:rPr>
              <w:t xml:space="preserve"> determine what </w:t>
            </w:r>
            <w:r w:rsidR="002C2358">
              <w:rPr>
                <w:rFonts w:asciiTheme="majorHAnsi" w:hAnsiTheme="majorHAnsi"/>
              </w:rPr>
              <w:t xml:space="preserve">will </w:t>
            </w:r>
            <w:r>
              <w:rPr>
                <w:rFonts w:asciiTheme="majorHAnsi" w:hAnsiTheme="majorHAnsi"/>
              </w:rPr>
              <w:t>display in the results</w:t>
            </w:r>
            <w:r w:rsidR="002C2358">
              <w:rPr>
                <w:rFonts w:asciiTheme="majorHAnsi" w:hAnsiTheme="majorHAnsi"/>
              </w:rPr>
              <w:t>.</w:t>
            </w:r>
          </w:p>
          <w:p w:rsidR="00EE110E" w:rsidRPr="00EE110E" w:rsidRDefault="00EE110E" w:rsidP="00EE110E">
            <w:pPr>
              <w:spacing w:after="6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will default as selected:</w:t>
            </w:r>
          </w:p>
          <w:p w:rsidR="008F18CC" w:rsidRPr="00B412FA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 changes in Business Area</w:t>
            </w:r>
          </w:p>
          <w:p w:rsidR="008F18CC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 changes in Personnel Area</w:t>
            </w:r>
          </w:p>
          <w:p w:rsidR="00EE110E" w:rsidRPr="00EE110E" w:rsidRDefault="00EE110E" w:rsidP="00EE110E">
            <w:pPr>
              <w:tabs>
                <w:tab w:val="left" w:pos="522"/>
              </w:tabs>
              <w:spacing w:after="60"/>
              <w:ind w:left="342"/>
              <w:rPr>
                <w:rFonts w:asciiTheme="majorHAnsi" w:hAnsiTheme="majorHAnsi"/>
              </w:rPr>
            </w:pPr>
            <w:r w:rsidRPr="00EE110E">
              <w:rPr>
                <w:rFonts w:asciiTheme="majorHAnsi" w:hAnsiTheme="majorHAnsi"/>
              </w:rPr>
              <w:t>The following fields are optional:</w:t>
            </w:r>
          </w:p>
          <w:p w:rsidR="008F18CC" w:rsidRPr="00B412FA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 changes in Org Unit</w:t>
            </w:r>
          </w:p>
          <w:p w:rsidR="008F18CC" w:rsidRPr="00B412FA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 changes in Job</w:t>
            </w:r>
          </w:p>
          <w:p w:rsidR="008F18CC" w:rsidRPr="00B412FA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 changes in Position</w:t>
            </w:r>
          </w:p>
          <w:p w:rsidR="008F18CC" w:rsidRPr="00B412FA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Annual Salary</w:t>
            </w:r>
          </w:p>
          <w:p w:rsidR="008F18CC" w:rsidRPr="00B412FA" w:rsidRDefault="008F18CC" w:rsidP="001530AB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all items</w:t>
            </w:r>
          </w:p>
          <w:p w:rsidR="002C5B79" w:rsidRPr="005F53CD" w:rsidRDefault="002C5B79" w:rsidP="005F53CD">
            <w:pPr>
              <w:tabs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FB79B4" w:rsidRDefault="00FB79B4" w:rsidP="00FB79B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8969EC" w:rsidRDefault="008969EC" w:rsidP="00FB79B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2C5B79" w:rsidRDefault="00110FFC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0BEE42" wp14:editId="0EC01792">
                  <wp:extent cx="4606290" cy="19964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BCE" w:rsidRDefault="00072BCE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B77F2F" w:rsidRDefault="00C40FC8" w:rsidP="00C867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5B041" wp14:editId="41A79A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4595495" cy="659958"/>
                      <wp:effectExtent l="0" t="0" r="14605" b="2603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65995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FC8" w:rsidRPr="00EA6031" w:rsidRDefault="00790C71" w:rsidP="00C40FC8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CEC1D5" wp14:editId="268DF024">
                                        <wp:extent cx="155448" cy="155448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448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40FC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22A1" w:rsidRPr="002D22A1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Stop</w:t>
                                  </w:r>
                                  <w:r w:rsidR="00C40FC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DF262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Select Ranges function does not work for the Job Class Abbrev field. </w:t>
                                  </w:r>
                                  <w:r w:rsidR="00C40FC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For multiple selections in the Job Class Abbrev. Field, enter each Job Class rather than using the Select Ranges function.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5B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.1pt;margin-top:.3pt;width:361.8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" fillcolor="white [3201]" strokecolor="#c0504d [3205]" strokeweight="2pt">
                      <v:textbox>
                        <w:txbxContent>
                          <w:p w:rsidR="00C40FC8" w:rsidRPr="00EA6031" w:rsidRDefault="00790C71" w:rsidP="00C40FC8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EC1D5" wp14:editId="268DF024">
                                  <wp:extent cx="155448" cy="15544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2A1" w:rsidRPr="002D22A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Stop</w:t>
                            </w:r>
                            <w:r w:rsidR="00C40F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F262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Select Ranges function does not work for the Job Class Abbrev field. </w:t>
                            </w:r>
                            <w:r w:rsidR="00C40F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For multiple selections in the Job Class Abbrev. Field, enter each Job Class rather than using the Select Ranges function.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0FC8" w:rsidRDefault="00C40FC8" w:rsidP="00C86700">
            <w:pPr>
              <w:rPr>
                <w:noProof/>
              </w:rPr>
            </w:pPr>
          </w:p>
          <w:p w:rsidR="00C40FC8" w:rsidRDefault="00C40FC8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072BCE" w:rsidRDefault="00072BCE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EE110E" w:rsidRDefault="00EE110E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C40FC8" w:rsidRDefault="00C40FC8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2B0F42" w:rsidRDefault="002B0F42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B77F2F" w:rsidRDefault="000344A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AD33F5" wp14:editId="3B47D7A3">
                  <wp:extent cx="3267986" cy="1888362"/>
                  <wp:effectExtent l="0" t="0" r="889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06" cy="190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F2F" w:rsidRDefault="00C40FC8" w:rsidP="000344AA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40257" wp14:editId="662AADA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4595495" cy="2608028"/>
                      <wp:effectExtent l="0" t="0" r="14605" b="2095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260802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FC8" w:rsidRPr="00EA6031" w:rsidRDefault="00790C71" w:rsidP="00C40FC8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7102E9" wp14:editId="42115847">
                                        <wp:extent cx="155448" cy="155448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448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40FC8"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0FC8" w:rsidRPr="002D22A1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Tip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Track changes in Business Area: Tracks movement between Business Areas.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Track changes in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Personnel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Area: Tracks movement between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Personnel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Areas.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Track changes in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Org Unit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: Tracks movement between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Organizational Units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Track changes in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Job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: Tracks movement between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Jobs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Track changes in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Position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: Tracks movement between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Positions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Show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Annual Salary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Displays Beginning and Ending salaries based on all above movement changes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40FC8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Show all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Displays all possible movement and report fields.</w:t>
                                  </w:r>
                                </w:p>
                                <w:p w:rsidR="00C40FC8" w:rsidRPr="00C40FC8" w:rsidRDefault="00790C71" w:rsidP="00C40FC8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432E7A" wp14:editId="28691981">
                                        <wp:extent cx="137160" cy="155448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40FC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0FC8" w:rsidRPr="002D22A1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Caution</w:t>
                                  </w:r>
                                </w:p>
                                <w:p w:rsidR="00C40FC8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HRMS security remains the same, no changes or enhancements have been made.</w:t>
                                  </w:r>
                                </w:p>
                                <w:p w:rsidR="00C40FC8" w:rsidRPr="00EA6031" w:rsidRDefault="00C40FC8" w:rsidP="00C40FC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Losing agencies will not be able to see the salary for other agencies</w:t>
                                  </w:r>
                                  <w:r w:rsidRPr="00EA603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40257" id="Text Box 95" o:spid="_x0000_s1027" type="#_x0000_t202" style="position:absolute;margin-left:.1pt;margin-top:.3pt;width:361.8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" fillcolor="white [3201]" strokecolor="#c0504d [3205]" strokeweight="2pt">
                      <v:textbox>
                        <w:txbxContent>
                          <w:p w:rsidR="00C40FC8" w:rsidRPr="00EA6031" w:rsidRDefault="00790C71" w:rsidP="00C40FC8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102E9" wp14:editId="42115847">
                                  <wp:extent cx="155448" cy="15544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C8"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FC8" w:rsidRPr="002D22A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Tip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Track changes in Business Area: Tracks movement between Business Areas.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Track changes in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Personnel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Area: Tracks movement between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Personnel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Areas.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Track changes in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 Unit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Tracks movement between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Organizational Units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Track changes in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Job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Tracks movement between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Jobs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Track changes in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Position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Tracks movement between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Positions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Show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Annual Salary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Displays Beginning and Ending salaries based on all above movement changes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0FC8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Show all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items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Displays all possible movement and report fields.</w:t>
                            </w:r>
                          </w:p>
                          <w:p w:rsidR="00C40FC8" w:rsidRPr="00C40FC8" w:rsidRDefault="00790C71" w:rsidP="00C40FC8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32E7A" wp14:editId="28691981">
                                  <wp:extent cx="137160" cy="15544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FC8" w:rsidRPr="002D22A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Caution</w:t>
                            </w:r>
                          </w:p>
                          <w:p w:rsidR="00C40FC8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HRMS security remains the same, no changes or enhancements have been made.</w:t>
                            </w:r>
                          </w:p>
                          <w:p w:rsidR="00C40FC8" w:rsidRPr="00EA6031" w:rsidRDefault="00C40FC8" w:rsidP="00C40F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Losing agencies will not be able to see the salary for other agencies</w:t>
                            </w:r>
                            <w:r w:rsidRPr="00EA60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79B4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50589" w:rsidRPr="005F53CD" w:rsidRDefault="00C50589" w:rsidP="005F53CD">
            <w:pPr>
              <w:tabs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8A093D" w:rsidRDefault="00C50589" w:rsidP="001530AB">
            <w:pPr>
              <w:pStyle w:val="ListParagraph"/>
              <w:numPr>
                <w:ilvl w:val="0"/>
                <w:numId w:val="8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8A093D">
              <w:rPr>
                <w:rFonts w:asciiTheme="majorHAnsi" w:hAnsiTheme="majorHAnsi"/>
              </w:rPr>
              <w:t xml:space="preserve">he “Action Behavior Options” </w:t>
            </w:r>
            <w:r>
              <w:rPr>
                <w:rFonts w:asciiTheme="majorHAnsi" w:hAnsiTheme="majorHAnsi"/>
              </w:rPr>
              <w:t>contains the following two (2) radio buttons:</w:t>
            </w:r>
          </w:p>
          <w:p w:rsidR="008A093D" w:rsidRDefault="008A093D" w:rsidP="001530AB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only changes generated by an action</w:t>
            </w:r>
          </w:p>
          <w:p w:rsidR="008A093D" w:rsidRPr="00B412FA" w:rsidRDefault="00C50589" w:rsidP="001530AB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60"/>
              <w:ind w:left="52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all changes</w:t>
            </w:r>
            <w:r w:rsidRPr="00392BD5">
              <w:rPr>
                <w:rFonts w:asciiTheme="majorHAnsi" w:hAnsiTheme="majorHAnsi"/>
              </w:rPr>
              <w:t>.</w:t>
            </w:r>
          </w:p>
          <w:p w:rsidR="008A093D" w:rsidRDefault="008A093D" w:rsidP="005F53CD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33EAA" w:rsidRDefault="00533EAA" w:rsidP="005F53CD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33EAA" w:rsidRDefault="00533EAA" w:rsidP="005F53CD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C7179" w:rsidRDefault="005C7179" w:rsidP="005F53CD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C7179" w:rsidRDefault="005C7179" w:rsidP="005F53CD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C7179" w:rsidRDefault="005C7179" w:rsidP="005F53CD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33EAA" w:rsidRPr="005F53CD" w:rsidRDefault="00533EAA" w:rsidP="00533EAA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FF5803" w:rsidRDefault="0066070F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Previously saved layout variants may be added to “</w:t>
            </w:r>
            <w:r w:rsidR="00392BD5">
              <w:rPr>
                <w:rFonts w:asciiTheme="majorHAnsi" w:hAnsiTheme="majorHAnsi"/>
              </w:rPr>
              <w:t>ALV Options”</w:t>
            </w:r>
            <w:r>
              <w:rPr>
                <w:rFonts w:asciiTheme="majorHAnsi" w:hAnsiTheme="majorHAnsi"/>
              </w:rPr>
              <w:t>. This field is optional.</w:t>
            </w:r>
          </w:p>
          <w:p w:rsidR="0066070F" w:rsidRPr="005F53CD" w:rsidRDefault="0066070F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392BD5" w:rsidRDefault="00C50589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Click </w:t>
            </w:r>
            <w:r w:rsidR="00790C71">
              <w:rPr>
                <w:rFonts w:asciiTheme="majorHAnsi" w:hAnsiTheme="majorHAnsi"/>
              </w:rPr>
              <w:t>“Execute” button</w:t>
            </w:r>
            <w:r w:rsidR="00790C71">
              <w:rPr>
                <w:noProof/>
              </w:rPr>
              <w:t xml:space="preserve"> (</w:t>
            </w:r>
            <w:r>
              <w:rPr>
                <w:noProof/>
              </w:rPr>
              <w:drawing>
                <wp:inline distT="0" distB="0" distL="0" distR="0" wp14:anchorId="710DA789" wp14:editId="33E116E0">
                  <wp:extent cx="144793" cy="152413"/>
                  <wp:effectExtent l="0" t="0" r="762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0C71">
              <w:rPr>
                <w:noProof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="001E7A9A">
              <w:rPr>
                <w:rFonts w:asciiTheme="majorHAnsi" w:hAnsiTheme="majorHAnsi"/>
              </w:rPr>
              <w:t xml:space="preserve">or press F8 on the keyboard </w:t>
            </w:r>
            <w:r>
              <w:rPr>
                <w:rFonts w:asciiTheme="majorHAnsi" w:hAnsiTheme="majorHAnsi"/>
              </w:rPr>
              <w:t>to run the Movement and Turnover Report</w:t>
            </w:r>
          </w:p>
          <w:p w:rsidR="005F53CD" w:rsidRPr="005F53CD" w:rsidRDefault="005F53CD" w:rsidP="005F53CD">
            <w:pPr>
              <w:pStyle w:val="ListParagraph"/>
              <w:rPr>
                <w:rFonts w:asciiTheme="majorHAnsi" w:hAnsiTheme="majorHAnsi"/>
              </w:rPr>
            </w:pPr>
          </w:p>
          <w:p w:rsidR="00FA0C46" w:rsidRPr="0066070F" w:rsidRDefault="00FA0C46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FB79B4" w:rsidRDefault="00FB79B4" w:rsidP="00FB79B4">
            <w:pPr>
              <w:rPr>
                <w:noProof/>
              </w:rPr>
            </w:pPr>
          </w:p>
          <w:p w:rsidR="00380C68" w:rsidRDefault="00380C68" w:rsidP="00C86700">
            <w:pPr>
              <w:rPr>
                <w:noProof/>
              </w:rPr>
            </w:pPr>
          </w:p>
          <w:p w:rsidR="00392BD5" w:rsidRDefault="00C50589" w:rsidP="00C867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56AF1A" wp14:editId="5C63F2E8">
                  <wp:extent cx="4049484" cy="98596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080" cy="99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BD5" w:rsidRDefault="00392BD5" w:rsidP="00C86700">
            <w:pPr>
              <w:rPr>
                <w:noProof/>
              </w:rPr>
            </w:pPr>
          </w:p>
          <w:p w:rsidR="00EA6031" w:rsidRDefault="00EA6031" w:rsidP="00C867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C61F86" wp14:editId="76B40D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4532244" cy="1304014"/>
                      <wp:effectExtent l="0" t="0" r="20955" b="10795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4" cy="130401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031" w:rsidRPr="009A630E" w:rsidRDefault="00A03224" w:rsidP="00EA6031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880" cy="182880"/>
                                        <wp:effectExtent l="0" t="0" r="7620" b="7620"/>
                                        <wp:docPr id="13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A6031" w:rsidRPr="009A630E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EA6031" w:rsidRPr="002D22A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</w:p>
                                <w:p w:rsidR="00EA6031" w:rsidRDefault="00EA6031" w:rsidP="00EA603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Show only changes generated by an action: Defaults to only return records that were initiated by an action.</w:t>
                                  </w:r>
                                </w:p>
                                <w:p w:rsidR="00EA6031" w:rsidRDefault="00EA6031" w:rsidP="00EA603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Show all changes: Choose this option to return records generated by any change to Infotypes; Actions (IT0000), Organizational Assignment (IT0001), Planned Working Time (IT0007), or Basic Pay (IT0008).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1F86" id="Text Box 90" o:spid="_x0000_s1028" type="#_x0000_t202" style="position:absolute;margin-left:.1pt;margin-top:.3pt;width:356.85pt;height:1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" fillcolor="white [3201]" strokecolor="#c0504d [3205]" strokeweight="2pt">
                      <v:textbox>
                        <w:txbxContent>
                          <w:p w:rsidR="00EA6031" w:rsidRPr="009A630E" w:rsidRDefault="00A03224" w:rsidP="00EA6031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" cy="182880"/>
                                  <wp:effectExtent l="0" t="0" r="7620" b="7620"/>
                                  <wp:docPr id="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6031" w:rsidRPr="009A630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A6031" w:rsidRPr="002D22A1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</w:p>
                          <w:p w:rsidR="00EA6031" w:rsidRDefault="00EA6031" w:rsidP="00EA60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Show only changes generated by an action: Defaults to only return records that were initiated by an action.</w:t>
                            </w:r>
                          </w:p>
                          <w:p w:rsidR="00EA6031" w:rsidRDefault="00EA6031" w:rsidP="00EA60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Show all changes: Choose this option to return records generated by any change to Infotypes; Actions (IT0000), Organizational Assignment (IT0001), Planned Working Time (IT0007), or Basic Pay (IT0008).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031" w:rsidRDefault="00EA6031" w:rsidP="00C86700">
            <w:pPr>
              <w:rPr>
                <w:noProof/>
              </w:rPr>
            </w:pPr>
          </w:p>
          <w:p w:rsidR="00EA6031" w:rsidRDefault="00EA6031" w:rsidP="00C86700">
            <w:pPr>
              <w:rPr>
                <w:noProof/>
              </w:rPr>
            </w:pPr>
          </w:p>
          <w:p w:rsidR="00EA6031" w:rsidRDefault="00EA6031" w:rsidP="00C86700">
            <w:pPr>
              <w:rPr>
                <w:noProof/>
              </w:rPr>
            </w:pPr>
          </w:p>
          <w:p w:rsidR="00EA6031" w:rsidRDefault="00EA6031" w:rsidP="00C86700">
            <w:pPr>
              <w:rPr>
                <w:noProof/>
              </w:rPr>
            </w:pPr>
          </w:p>
          <w:p w:rsidR="00C50589" w:rsidRDefault="00C50589" w:rsidP="00C86700">
            <w:pPr>
              <w:rPr>
                <w:noProof/>
              </w:rPr>
            </w:pPr>
          </w:p>
          <w:p w:rsidR="005C7179" w:rsidRDefault="005C7179" w:rsidP="00C86700">
            <w:pPr>
              <w:rPr>
                <w:noProof/>
              </w:rPr>
            </w:pPr>
          </w:p>
          <w:p w:rsidR="005C7179" w:rsidRDefault="005C7179" w:rsidP="00C86700">
            <w:pPr>
              <w:rPr>
                <w:noProof/>
              </w:rPr>
            </w:pPr>
          </w:p>
          <w:p w:rsidR="005C7179" w:rsidRDefault="005C7179" w:rsidP="00C86700">
            <w:pPr>
              <w:rPr>
                <w:noProof/>
              </w:rPr>
            </w:pPr>
          </w:p>
          <w:p w:rsidR="005C7179" w:rsidRDefault="005C7179" w:rsidP="00C86700">
            <w:pPr>
              <w:rPr>
                <w:noProof/>
              </w:rPr>
            </w:pPr>
          </w:p>
          <w:p w:rsidR="00392BD5" w:rsidRDefault="00C50589" w:rsidP="00C867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364FED" wp14:editId="60AE39C4">
                  <wp:extent cx="3998369" cy="699715"/>
                  <wp:effectExtent l="0" t="0" r="254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894" cy="71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589" w:rsidRDefault="00C50589" w:rsidP="00C86700">
            <w:pPr>
              <w:rPr>
                <w:noProof/>
              </w:rPr>
            </w:pPr>
          </w:p>
          <w:p w:rsidR="005F53CD" w:rsidRDefault="005F53CD" w:rsidP="00FA0C46">
            <w:pPr>
              <w:rPr>
                <w:noProof/>
              </w:rPr>
            </w:pPr>
          </w:p>
          <w:p w:rsidR="005F53CD" w:rsidRDefault="005F53CD" w:rsidP="00FA0C46">
            <w:pPr>
              <w:rPr>
                <w:noProof/>
              </w:rPr>
            </w:pPr>
          </w:p>
        </w:tc>
      </w:tr>
      <w:tr w:rsidR="00EE110E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E110E" w:rsidRDefault="00EE110E" w:rsidP="005F53CD">
            <w:pPr>
              <w:tabs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33EAA" w:rsidRDefault="0066070F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The</w:t>
            </w:r>
            <w:r w:rsidR="00533EA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standard results show eighteen (18) columns containing information for each move</w:t>
            </w:r>
            <w:r w:rsidR="00533EAA">
              <w:rPr>
                <w:rFonts w:asciiTheme="majorHAnsi" w:hAnsiTheme="majorHAnsi"/>
              </w:rPr>
              <w:t>.</w:t>
            </w:r>
            <w:r w:rsidR="00FA10CD">
              <w:rPr>
                <w:rFonts w:asciiTheme="majorHAnsi" w:hAnsiTheme="majorHAnsi"/>
              </w:rPr>
              <w:t xml:space="preserve"> If “Show Annual Salary” or “Show all items” were selected above, the results will display the New Annual Salary and Old Annual Salary columns as well.</w:t>
            </w:r>
          </w:p>
          <w:p w:rsidR="001E7A9A" w:rsidRDefault="001E7A9A" w:rsidP="001E7A9A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533EAA" w:rsidRPr="001E7A9A" w:rsidRDefault="00533EAA" w:rsidP="001E7A9A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EE110E" w:rsidRDefault="00EE110E" w:rsidP="00FB79B4">
            <w:pPr>
              <w:rPr>
                <w:noProof/>
              </w:rPr>
            </w:pPr>
          </w:p>
          <w:p w:rsidR="00B53253" w:rsidRDefault="0066070F" w:rsidP="00533E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0A4C23" wp14:editId="5E17A8F0">
                  <wp:extent cx="4574419" cy="1847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628" cy="184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70F" w:rsidRDefault="0066070F" w:rsidP="00533E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4AE520" wp14:editId="619E01D4">
                  <wp:extent cx="4573905" cy="105647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541" cy="106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70F" w:rsidRDefault="0066070F" w:rsidP="00533E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A603C4" wp14:editId="18EB519E">
                  <wp:extent cx="2851150" cy="1065332"/>
                  <wp:effectExtent l="0" t="0" r="635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346" cy="106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70F" w:rsidRDefault="0066070F" w:rsidP="00533EAA">
            <w:pPr>
              <w:rPr>
                <w:noProof/>
              </w:rPr>
            </w:pPr>
          </w:p>
          <w:p w:rsidR="005C7179" w:rsidRDefault="00EA6031" w:rsidP="00533EA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B7FF2" wp14:editId="5DA83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4532244" cy="2324100"/>
                      <wp:effectExtent l="0" t="0" r="20955" b="1905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4" cy="2324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031" w:rsidRPr="009A630E" w:rsidRDefault="00A03224" w:rsidP="00EA6031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880" cy="182880"/>
                                        <wp:effectExtent l="0" t="0" r="7620" b="7620"/>
                                        <wp:docPr id="9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A6031" w:rsidRPr="009A630E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EA6031" w:rsidRPr="002D22A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</w:p>
                                <w:p w:rsidR="00EA6031" w:rsidRDefault="00EA6031" w:rsidP="00EA6031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If all columns are not needed, a layout can be </w:t>
                                  </w:r>
                                  <w:r w:rsidR="0018112C">
                                    <w:rPr>
                                      <w:rFonts w:asciiTheme="majorHAnsi" w:hAnsiTheme="majorHAnsi"/>
                                    </w:rPr>
                                    <w:t xml:space="preserve">changed,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saved or a previous</w:t>
                                  </w:r>
                                  <w:r w:rsidR="0018112C">
                                    <w:rPr>
                                      <w:rFonts w:asciiTheme="majorHAnsi" w:hAnsiTheme="majorHAnsi"/>
                                    </w:rPr>
                                    <w:t>ly saved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layout can be selected.</w:t>
                                  </w:r>
                                </w:p>
                                <w:p w:rsidR="00B857A0" w:rsidRPr="009A630E" w:rsidRDefault="00B857A0" w:rsidP="00B857A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Change Layout: Click on the “Change Layout” button (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E748CB" wp14:editId="44E07959">
                                        <wp:extent cx="152381" cy="123810"/>
                                        <wp:effectExtent l="0" t="0" r="63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) to </w:t>
                                  </w:r>
                                  <w:r w:rsidR="0018112C">
                                    <w:rPr>
                                      <w:rFonts w:asciiTheme="majorHAnsi" w:hAnsiTheme="majorHAnsi"/>
                                    </w:rPr>
                                    <w:t>add, remove, or reorder columns, subtotals, or filters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.</w:t>
                                  </w:r>
                                </w:p>
                                <w:p w:rsidR="00EA6031" w:rsidRDefault="00EA6031" w:rsidP="00EA603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Save Layout: </w:t>
                                  </w:r>
                                  <w:r w:rsidR="0018112C">
                                    <w:rPr>
                                      <w:rFonts w:asciiTheme="majorHAnsi" w:hAnsiTheme="majorHAnsi"/>
                                    </w:rPr>
                                    <w:t>After changing your report layout you can save it for future use by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click</w:t>
                                  </w:r>
                                  <w:r w:rsidR="0018112C">
                                    <w:rPr>
                                      <w:rFonts w:asciiTheme="majorHAnsi" w:hAnsiTheme="majorHAnsi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the “Save Layout” button (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454A59" wp14:editId="51421B63">
                                        <wp:extent cx="180952" cy="161905"/>
                                        <wp:effectExtent l="0" t="0" r="0" b="0"/>
                                        <wp:docPr id="85" name="Pictur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52" cy="1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).</w:t>
                                  </w:r>
                                </w:p>
                                <w:p w:rsidR="00EA6031" w:rsidRDefault="00EA6031" w:rsidP="00EA603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Select Layout: If a layout has been previously saved, you can retrieve it by clicking the “Select Layout” button (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183BF" wp14:editId="50C82DF9">
                                        <wp:extent cx="152381" cy="123810"/>
                                        <wp:effectExtent l="0" t="0" r="635" b="0"/>
                                        <wp:docPr id="86" name="Picture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) and selecting the layout.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7FF2" id="Text Box 84" o:spid="_x0000_s1029" type="#_x0000_t202" style="position:absolute;margin-left:0;margin-top:.45pt;width:356.8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" fillcolor="white [3201]" strokecolor="#c0504d [3205]" strokeweight="2pt">
                      <v:textbox>
                        <w:txbxContent>
                          <w:p w:rsidR="00EA6031" w:rsidRPr="009A630E" w:rsidRDefault="00A03224" w:rsidP="00EA6031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" cy="182880"/>
                                  <wp:effectExtent l="0" t="0" r="7620" b="762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6031" w:rsidRPr="009A630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A6031" w:rsidRPr="002D22A1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</w:p>
                          <w:p w:rsidR="00EA6031" w:rsidRDefault="00EA6031" w:rsidP="00EA6031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If all columns are not needed, a layout can be </w:t>
                            </w:r>
                            <w:r w:rsidR="0018112C">
                              <w:rPr>
                                <w:rFonts w:asciiTheme="majorHAnsi" w:hAnsiTheme="majorHAnsi"/>
                              </w:rPr>
                              <w:t xml:space="preserve">changed,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saved or a previous</w:t>
                            </w:r>
                            <w:r w:rsidR="0018112C">
                              <w:rPr>
                                <w:rFonts w:asciiTheme="majorHAnsi" w:hAnsiTheme="majorHAnsi"/>
                              </w:rPr>
                              <w:t>ly saved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layout can be selected.</w:t>
                            </w:r>
                          </w:p>
                          <w:p w:rsidR="00B857A0" w:rsidRPr="009A630E" w:rsidRDefault="00B857A0" w:rsidP="00B857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Change Layout: Click on the “Change Layout” button (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748CB" wp14:editId="44E07959">
                                  <wp:extent cx="152381" cy="123810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) to </w:t>
                            </w:r>
                            <w:r w:rsidR="0018112C">
                              <w:rPr>
                                <w:rFonts w:asciiTheme="majorHAnsi" w:hAnsiTheme="majorHAnsi"/>
                              </w:rPr>
                              <w:t>add, remove, or reorder columns, subtotals, or filters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EA6031" w:rsidRDefault="00EA6031" w:rsidP="00EA60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Save Layout: </w:t>
                            </w:r>
                            <w:r w:rsidR="0018112C">
                              <w:rPr>
                                <w:rFonts w:asciiTheme="majorHAnsi" w:hAnsiTheme="majorHAnsi"/>
                              </w:rPr>
                              <w:t>After changing your report layout you can save it for future use by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click</w:t>
                            </w:r>
                            <w:r w:rsidR="0018112C">
                              <w:rPr>
                                <w:rFonts w:asciiTheme="majorHAnsi" w:hAnsiTheme="majorHAnsi"/>
                              </w:rPr>
                              <w:t>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the “Save Layout” button (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54A59" wp14:editId="51421B63">
                                  <wp:extent cx="180952" cy="161905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52" cy="1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).</w:t>
                            </w:r>
                            <w:bookmarkStart w:id="1" w:name="_GoBack"/>
                            <w:bookmarkEnd w:id="1"/>
                          </w:p>
                          <w:p w:rsidR="00EA6031" w:rsidRDefault="00EA6031" w:rsidP="00EA60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Select Layout: If a layout has been previously saved, you can retrieve it by clicking the “Select Layout” button (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183BF" wp14:editId="50C82DF9">
                                  <wp:extent cx="152381" cy="123810"/>
                                  <wp:effectExtent l="0" t="0" r="635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 and selecting the layout.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EA6031" w:rsidRDefault="00EA6031" w:rsidP="00533EAA">
            <w:pPr>
              <w:rPr>
                <w:noProof/>
              </w:rPr>
            </w:pPr>
          </w:p>
          <w:p w:rsidR="0066070F" w:rsidRDefault="0066070F" w:rsidP="00533EAA">
            <w:pPr>
              <w:rPr>
                <w:noProof/>
              </w:rPr>
            </w:pPr>
          </w:p>
          <w:p w:rsidR="0066070F" w:rsidRDefault="009A630E" w:rsidP="00533EA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B5EE0" wp14:editId="07339A49">
                      <wp:simplePos x="0" y="0"/>
                      <wp:positionH relativeFrom="column">
                        <wp:posOffset>4473</wp:posOffset>
                      </wp:positionH>
                      <wp:positionV relativeFrom="paragraph">
                        <wp:posOffset>2844</wp:posOffset>
                      </wp:positionV>
                      <wp:extent cx="4516340" cy="1144988"/>
                      <wp:effectExtent l="0" t="0" r="17780" b="1714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6340" cy="114498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30E" w:rsidRPr="009A630E" w:rsidRDefault="00A03224" w:rsidP="009A630E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880" cy="182880"/>
                                        <wp:effectExtent l="0" t="0" r="7620" b="7620"/>
                                        <wp:docPr id="8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A630E" w:rsidRPr="009A630E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9A630E" w:rsidRPr="002D22A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</w:p>
                                <w:p w:rsidR="00790C71" w:rsidRPr="009A630E" w:rsidRDefault="009A630E" w:rsidP="009A630E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Double clicking on any employee line in the report results screen will automatically take you to that employee’s PA20 master data screens.</w:t>
                                  </w:r>
                                  <w:r w:rsidR="00790C71">
                                    <w:rPr>
                                      <w:rFonts w:asciiTheme="majorHAnsi" w:hAnsiTheme="majorHAnsi"/>
                                    </w:rPr>
                                    <w:t xml:space="preserve"> To return to the Movement and Turnover Report, click on the “Back Arrow” (</w:t>
                                  </w:r>
                                  <w:r w:rsidR="00790C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BAE458" wp14:editId="3117C778">
                                        <wp:extent cx="152381" cy="142857"/>
                                        <wp:effectExtent l="0" t="0" r="63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42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90C71">
                                    <w:rPr>
                                      <w:rFonts w:asciiTheme="majorHAnsi" w:hAnsiTheme="majorHAnsi"/>
                                    </w:rPr>
                                    <w:t>) one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5EE0" id="Text Box 67" o:spid="_x0000_s1030" type="#_x0000_t202" style="position:absolute;margin-left:.35pt;margin-top:.2pt;width:355.6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" fillcolor="white [3201]" strokecolor="#c0504d [3205]" strokeweight="2pt">
                      <v:textbox>
                        <w:txbxContent>
                          <w:p w:rsidR="009A630E" w:rsidRPr="009A630E" w:rsidRDefault="00A03224" w:rsidP="009A630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" cy="182880"/>
                                  <wp:effectExtent l="0" t="0" r="7620" b="7620"/>
                                  <wp:docPr id="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630E" w:rsidRPr="009A630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A630E" w:rsidRPr="002D22A1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</w:p>
                          <w:p w:rsidR="00790C71" w:rsidRPr="009A630E" w:rsidRDefault="009A630E" w:rsidP="009A630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Double clicking on any employee line in the report results screen will automatically take you to that employee’s PA20 master data screens.</w:t>
                            </w:r>
                            <w:r w:rsidR="00790C71">
                              <w:rPr>
                                <w:rFonts w:asciiTheme="majorHAnsi" w:hAnsiTheme="majorHAnsi"/>
                              </w:rPr>
                              <w:t xml:space="preserve"> To return to the Movement and Turnover Report, click on the “Back Arrow” (</w:t>
                            </w:r>
                            <w:r w:rsidR="00790C71">
                              <w:rPr>
                                <w:noProof/>
                              </w:rPr>
                              <w:drawing>
                                <wp:inline distT="0" distB="0" distL="0" distR="0" wp14:anchorId="1ABAE458" wp14:editId="3117C778">
                                  <wp:extent cx="152381" cy="142857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42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0C71">
                              <w:rPr>
                                <w:rFonts w:asciiTheme="majorHAnsi" w:hAnsiTheme="majorHAnsi"/>
                              </w:rPr>
                              <w:t>) one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7179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7179" w:rsidRPr="005F53CD" w:rsidRDefault="005C7179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:rsidR="005C7179" w:rsidRDefault="005C7179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="00FA10CD">
              <w:rPr>
                <w:rFonts w:asciiTheme="majorHAnsi" w:hAnsiTheme="majorHAnsi"/>
              </w:rPr>
              <w:t xml:space="preserve">table </w:t>
            </w:r>
            <w:r>
              <w:rPr>
                <w:rFonts w:asciiTheme="majorHAnsi" w:hAnsiTheme="majorHAnsi"/>
              </w:rPr>
              <w:t xml:space="preserve">to the right maps each field to the Infotype.  </w:t>
            </w:r>
          </w:p>
          <w:p w:rsidR="005C7179" w:rsidRDefault="005C7179" w:rsidP="005C7179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110FFC" w:rsidRDefault="00110FFC" w:rsidP="005C7179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110FFC" w:rsidRPr="005F53CD" w:rsidRDefault="00110FFC" w:rsidP="005C7179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:rsidR="005C7179" w:rsidRPr="005C7179" w:rsidRDefault="005C7179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5C7179">
              <w:rPr>
                <w:rFonts w:asciiTheme="majorHAnsi" w:hAnsiTheme="majorHAnsi"/>
              </w:rPr>
              <w:t>You have successfully completed the Movement and Turnover Report</w:t>
            </w:r>
          </w:p>
          <w:p w:rsidR="005C7179" w:rsidRDefault="005C7179" w:rsidP="005C7179">
            <w:pPr>
              <w:tabs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C7179" w:rsidRDefault="005C7179" w:rsidP="00FB79B4">
            <w:pPr>
              <w:rPr>
                <w:noProof/>
              </w:rPr>
            </w:pPr>
          </w:p>
          <w:p w:rsidR="005C7179" w:rsidRDefault="004F2D38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5223C9" wp14:editId="3033C716">
                  <wp:extent cx="4606290" cy="6888480"/>
                  <wp:effectExtent l="0" t="0" r="381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688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30AB" w:rsidRDefault="001530AB" w:rsidP="00FB79B4">
            <w:pPr>
              <w:rPr>
                <w:noProof/>
              </w:rPr>
            </w:pPr>
          </w:p>
          <w:p w:rsidR="001530AB" w:rsidRDefault="001530AB" w:rsidP="00FB79B4">
            <w:pPr>
              <w:rPr>
                <w:noProof/>
              </w:rPr>
            </w:pPr>
          </w:p>
        </w:tc>
      </w:tr>
    </w:tbl>
    <w:p w:rsidR="00386D0F" w:rsidRDefault="00386D0F" w:rsidP="00631593">
      <w:pPr>
        <w:spacing w:after="0"/>
      </w:pPr>
    </w:p>
    <w:sectPr w:rsidR="00386D0F" w:rsidSect="0093462D">
      <w:headerReference w:type="default" r:id="rId41"/>
      <w:footerReference w:type="default" r:id="rId42"/>
      <w:headerReference w:type="first" r:id="rId43"/>
      <w:footerReference w:type="first" r:id="rId44"/>
      <w:pgSz w:w="12240" w:h="15840" w:code="1"/>
      <w:pgMar w:top="1008" w:right="720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A3" w:rsidRDefault="007602A3" w:rsidP="00012201">
      <w:pPr>
        <w:spacing w:after="0" w:line="240" w:lineRule="auto"/>
      </w:pPr>
      <w:r>
        <w:separator/>
      </w:r>
    </w:p>
  </w:endnote>
  <w:endnote w:type="continuationSeparator" w:id="0">
    <w:p w:rsidR="007602A3" w:rsidRDefault="007602A3" w:rsidP="0001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01" w:rsidRPr="00C22CDC" w:rsidRDefault="007102EC" w:rsidP="00012201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>Movement and Turnover Report</w:t>
    </w:r>
    <w:r w:rsidR="00012201" w:rsidRPr="00C22CDC">
      <w:rPr>
        <w:rFonts w:ascii="Calibri" w:hAnsi="Calibri"/>
        <w:sz w:val="16"/>
        <w:szCs w:val="16"/>
      </w:rPr>
      <w:tab/>
      <w:t xml:space="preserve">Page </w:t>
    </w:r>
    <w:r w:rsidR="00012201" w:rsidRPr="00C22CDC">
      <w:rPr>
        <w:rFonts w:ascii="Calibri" w:hAnsi="Calibri"/>
        <w:sz w:val="16"/>
        <w:szCs w:val="16"/>
      </w:rPr>
      <w:fldChar w:fldCharType="begin"/>
    </w:r>
    <w:r w:rsidR="00012201" w:rsidRPr="00C22CDC">
      <w:rPr>
        <w:rFonts w:ascii="Calibri" w:hAnsi="Calibri"/>
        <w:sz w:val="16"/>
        <w:szCs w:val="16"/>
      </w:rPr>
      <w:instrText xml:space="preserve"> PAGE   \* MERGEFORMAT </w:instrText>
    </w:r>
    <w:r w:rsidR="00012201" w:rsidRPr="00C22CDC">
      <w:rPr>
        <w:rFonts w:ascii="Calibri" w:hAnsi="Calibri"/>
        <w:sz w:val="16"/>
        <w:szCs w:val="16"/>
      </w:rPr>
      <w:fldChar w:fldCharType="separate"/>
    </w:r>
    <w:r w:rsidR="000C346D">
      <w:rPr>
        <w:rFonts w:ascii="Calibri" w:hAnsi="Calibri"/>
        <w:noProof/>
        <w:sz w:val="16"/>
        <w:szCs w:val="16"/>
      </w:rPr>
      <w:t>5</w:t>
    </w:r>
    <w:r w:rsidR="00012201" w:rsidRPr="00C22CDC">
      <w:rPr>
        <w:rFonts w:ascii="Calibri" w:hAnsi="Calibri"/>
        <w:noProof/>
        <w:sz w:val="16"/>
        <w:szCs w:val="16"/>
      </w:rPr>
      <w:fldChar w:fldCharType="end"/>
    </w:r>
    <w:r w:rsidR="00012201" w:rsidRPr="00C22CDC">
      <w:rPr>
        <w:rFonts w:ascii="Calibri" w:hAnsi="Calibri"/>
        <w:noProof/>
        <w:sz w:val="16"/>
        <w:szCs w:val="16"/>
      </w:rPr>
      <w:t xml:space="preserve"> of </w:t>
    </w:r>
    <w:r w:rsidR="00012201" w:rsidRPr="00C22CDC">
      <w:rPr>
        <w:rFonts w:ascii="Calibri" w:hAnsi="Calibri"/>
        <w:noProof/>
        <w:sz w:val="16"/>
        <w:szCs w:val="16"/>
      </w:rPr>
      <w:fldChar w:fldCharType="begin"/>
    </w:r>
    <w:r w:rsidR="00012201" w:rsidRPr="00C22CDC">
      <w:rPr>
        <w:rFonts w:ascii="Calibri" w:hAnsi="Calibri"/>
        <w:noProof/>
        <w:sz w:val="16"/>
        <w:szCs w:val="16"/>
      </w:rPr>
      <w:instrText xml:space="preserve"> NUMPAGES   \* MERGEFORMAT </w:instrText>
    </w:r>
    <w:r w:rsidR="00012201" w:rsidRPr="00C22CDC">
      <w:rPr>
        <w:rFonts w:ascii="Calibri" w:hAnsi="Calibri"/>
        <w:noProof/>
        <w:sz w:val="16"/>
        <w:szCs w:val="16"/>
      </w:rPr>
      <w:fldChar w:fldCharType="separate"/>
    </w:r>
    <w:r w:rsidR="000C346D">
      <w:rPr>
        <w:rFonts w:ascii="Calibri" w:hAnsi="Calibri"/>
        <w:noProof/>
        <w:sz w:val="16"/>
        <w:szCs w:val="16"/>
      </w:rPr>
      <w:t>5</w:t>
    </w:r>
    <w:r w:rsidR="00012201" w:rsidRPr="00C22CDC">
      <w:rPr>
        <w:rFonts w:ascii="Calibri" w:hAnsi="Calibri"/>
        <w:noProof/>
        <w:sz w:val="16"/>
        <w:szCs w:val="16"/>
      </w:rPr>
      <w:fldChar w:fldCharType="end"/>
    </w:r>
  </w:p>
  <w:p w:rsidR="00AF4DCF" w:rsidRPr="00C22CDC" w:rsidRDefault="00072BCE" w:rsidP="00012201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t xml:space="preserve">Revised </w:t>
    </w:r>
    <w:r w:rsidR="007102EC">
      <w:rPr>
        <w:rFonts w:ascii="Calibri" w:hAnsi="Calibri"/>
        <w:noProof/>
        <w:sz w:val="16"/>
        <w:szCs w:val="16"/>
      </w:rPr>
      <w:t>0</w:t>
    </w:r>
    <w:r w:rsidR="00FC5C6D">
      <w:rPr>
        <w:rFonts w:ascii="Calibri" w:hAnsi="Calibri"/>
        <w:noProof/>
        <w:sz w:val="16"/>
        <w:szCs w:val="16"/>
      </w:rPr>
      <w:t>6</w:t>
    </w:r>
    <w:r w:rsidR="00EE6B12" w:rsidRPr="00C22CDC">
      <w:rPr>
        <w:rFonts w:ascii="Calibri" w:hAnsi="Calibri"/>
        <w:noProof/>
        <w:sz w:val="16"/>
        <w:szCs w:val="16"/>
      </w:rPr>
      <w:t>/</w:t>
    </w:r>
    <w:r w:rsidR="00A10DCA">
      <w:rPr>
        <w:rFonts w:ascii="Calibri" w:hAnsi="Calibri"/>
        <w:noProof/>
        <w:sz w:val="16"/>
        <w:szCs w:val="16"/>
      </w:rPr>
      <w:t>28</w:t>
    </w:r>
    <w:r w:rsidR="00EE6B12" w:rsidRPr="00C22CDC">
      <w:rPr>
        <w:rFonts w:ascii="Calibri" w:hAnsi="Calibri"/>
        <w:noProof/>
        <w:sz w:val="16"/>
        <w:szCs w:val="16"/>
      </w:rPr>
      <w:t>/</w:t>
    </w:r>
    <w:r w:rsidR="007102EC">
      <w:rPr>
        <w:rFonts w:ascii="Calibri" w:hAnsi="Calibri"/>
        <w:noProof/>
        <w:sz w:val="16"/>
        <w:szCs w:val="16"/>
      </w:rPr>
      <w:t>16</w:t>
    </w:r>
  </w:p>
  <w:p w:rsidR="00012201" w:rsidRDefault="00012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EA" w:rsidRPr="00C22CDC" w:rsidRDefault="00C6285F" w:rsidP="002C79EA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>Movement and Turnover Report</w:t>
    </w:r>
    <w:r w:rsidR="002C79EA" w:rsidRPr="00C22CDC">
      <w:rPr>
        <w:rFonts w:ascii="Calibri" w:hAnsi="Calibri"/>
        <w:sz w:val="16"/>
        <w:szCs w:val="16"/>
      </w:rPr>
      <w:tab/>
      <w:t xml:space="preserve">Page </w:t>
    </w:r>
    <w:r w:rsidR="002C79EA" w:rsidRPr="00C22CDC">
      <w:rPr>
        <w:rFonts w:ascii="Calibri" w:hAnsi="Calibri"/>
        <w:sz w:val="16"/>
        <w:szCs w:val="16"/>
      </w:rPr>
      <w:fldChar w:fldCharType="begin"/>
    </w:r>
    <w:r w:rsidR="002C79EA" w:rsidRPr="00C22CDC">
      <w:rPr>
        <w:rFonts w:ascii="Calibri" w:hAnsi="Calibri"/>
        <w:sz w:val="16"/>
        <w:szCs w:val="16"/>
      </w:rPr>
      <w:instrText xml:space="preserve"> PAGE   \* MERGEFORMAT </w:instrText>
    </w:r>
    <w:r w:rsidR="002C79EA" w:rsidRPr="00C22CDC">
      <w:rPr>
        <w:rFonts w:ascii="Calibri" w:hAnsi="Calibri"/>
        <w:sz w:val="16"/>
        <w:szCs w:val="16"/>
      </w:rPr>
      <w:fldChar w:fldCharType="separate"/>
    </w:r>
    <w:r w:rsidR="000C346D">
      <w:rPr>
        <w:rFonts w:ascii="Calibri" w:hAnsi="Calibri"/>
        <w:noProof/>
        <w:sz w:val="16"/>
        <w:szCs w:val="16"/>
      </w:rPr>
      <w:t>1</w:t>
    </w:r>
    <w:r w:rsidR="002C79EA" w:rsidRPr="00C22CDC">
      <w:rPr>
        <w:rFonts w:ascii="Calibri" w:hAnsi="Calibri"/>
        <w:noProof/>
        <w:sz w:val="16"/>
        <w:szCs w:val="16"/>
      </w:rPr>
      <w:fldChar w:fldCharType="end"/>
    </w:r>
    <w:r w:rsidR="002C79EA" w:rsidRPr="00C22CDC">
      <w:rPr>
        <w:rFonts w:ascii="Calibri" w:hAnsi="Calibri"/>
        <w:noProof/>
        <w:sz w:val="16"/>
        <w:szCs w:val="16"/>
      </w:rPr>
      <w:t xml:space="preserve"> of </w:t>
    </w:r>
    <w:r w:rsidR="002C79EA" w:rsidRPr="00C22CDC">
      <w:rPr>
        <w:rFonts w:ascii="Calibri" w:hAnsi="Calibri"/>
        <w:noProof/>
        <w:sz w:val="16"/>
        <w:szCs w:val="16"/>
      </w:rPr>
      <w:fldChar w:fldCharType="begin"/>
    </w:r>
    <w:r w:rsidR="002C79EA" w:rsidRPr="00C22CDC">
      <w:rPr>
        <w:rFonts w:ascii="Calibri" w:hAnsi="Calibri"/>
        <w:noProof/>
        <w:sz w:val="16"/>
        <w:szCs w:val="16"/>
      </w:rPr>
      <w:instrText xml:space="preserve"> NUMPAGES   \* MERGEFORMAT </w:instrText>
    </w:r>
    <w:r w:rsidR="002C79EA" w:rsidRPr="00C22CDC">
      <w:rPr>
        <w:rFonts w:ascii="Calibri" w:hAnsi="Calibri"/>
        <w:noProof/>
        <w:sz w:val="16"/>
        <w:szCs w:val="16"/>
      </w:rPr>
      <w:fldChar w:fldCharType="separate"/>
    </w:r>
    <w:r w:rsidR="000C346D">
      <w:rPr>
        <w:rFonts w:ascii="Calibri" w:hAnsi="Calibri"/>
        <w:noProof/>
        <w:sz w:val="16"/>
        <w:szCs w:val="16"/>
      </w:rPr>
      <w:t>5</w:t>
    </w:r>
    <w:r w:rsidR="002C79EA" w:rsidRPr="00C22CDC">
      <w:rPr>
        <w:rFonts w:ascii="Calibri" w:hAnsi="Calibri"/>
        <w:noProof/>
        <w:sz w:val="16"/>
        <w:szCs w:val="16"/>
      </w:rPr>
      <w:fldChar w:fldCharType="end"/>
    </w:r>
  </w:p>
  <w:p w:rsidR="002C79EA" w:rsidRPr="00C22CDC" w:rsidRDefault="00072BCE" w:rsidP="002C79EA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t xml:space="preserve">Revised </w:t>
    </w:r>
    <w:r w:rsidR="00C6285F">
      <w:rPr>
        <w:rFonts w:ascii="Calibri" w:hAnsi="Calibri"/>
        <w:noProof/>
        <w:sz w:val="16"/>
        <w:szCs w:val="16"/>
      </w:rPr>
      <w:t>0</w:t>
    </w:r>
    <w:r w:rsidR="00A10DCA">
      <w:rPr>
        <w:rFonts w:ascii="Calibri" w:hAnsi="Calibri"/>
        <w:noProof/>
        <w:sz w:val="16"/>
        <w:szCs w:val="16"/>
      </w:rPr>
      <w:t>6</w:t>
    </w:r>
    <w:r w:rsidR="004F63FC">
      <w:rPr>
        <w:rFonts w:ascii="Calibri" w:hAnsi="Calibri"/>
        <w:noProof/>
        <w:sz w:val="16"/>
        <w:szCs w:val="16"/>
      </w:rPr>
      <w:t>/</w:t>
    </w:r>
    <w:r w:rsidR="005C519A">
      <w:rPr>
        <w:rFonts w:ascii="Calibri" w:hAnsi="Calibri"/>
        <w:noProof/>
        <w:sz w:val="16"/>
        <w:szCs w:val="16"/>
      </w:rPr>
      <w:t>2</w:t>
    </w:r>
    <w:r w:rsidR="00A10DCA">
      <w:rPr>
        <w:rFonts w:ascii="Calibri" w:hAnsi="Calibri"/>
        <w:noProof/>
        <w:sz w:val="16"/>
        <w:szCs w:val="16"/>
      </w:rPr>
      <w:t>8</w:t>
    </w:r>
    <w:r w:rsidR="002C79EA" w:rsidRPr="00C22CDC">
      <w:rPr>
        <w:rFonts w:ascii="Calibri" w:hAnsi="Calibri"/>
        <w:noProof/>
        <w:sz w:val="16"/>
        <w:szCs w:val="16"/>
      </w:rPr>
      <w:t>/1</w:t>
    </w:r>
    <w:r w:rsidR="007102EC">
      <w:rPr>
        <w:rFonts w:ascii="Calibri" w:hAnsi="Calibri"/>
        <w:noProof/>
        <w:sz w:val="16"/>
        <w:szCs w:val="16"/>
      </w:rPr>
      <w:t>6</w:t>
    </w:r>
  </w:p>
  <w:p w:rsidR="00012201" w:rsidRDefault="00012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A3" w:rsidRDefault="007602A3" w:rsidP="00012201">
      <w:pPr>
        <w:spacing w:after="0" w:line="240" w:lineRule="auto"/>
      </w:pPr>
      <w:r>
        <w:separator/>
      </w:r>
    </w:p>
  </w:footnote>
  <w:footnote w:type="continuationSeparator" w:id="0">
    <w:p w:rsidR="007602A3" w:rsidRDefault="007602A3" w:rsidP="0001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01" w:rsidRPr="00C22CDC" w:rsidRDefault="007102EC" w:rsidP="00012201">
    <w:pPr>
      <w:pStyle w:val="Header"/>
      <w:spacing w:after="24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t>Movement and Turnover</w:t>
    </w:r>
    <w:r w:rsidR="0082157D">
      <w:rPr>
        <w:rFonts w:asciiTheme="majorHAnsi" w:hAnsiTheme="majorHAnsi"/>
        <w:b/>
        <w:noProof/>
        <w:sz w:val="24"/>
        <w:szCs w:val="24"/>
      </w:rPr>
      <w:t xml:space="preserve"> </w:t>
    </w:r>
    <w:r>
      <w:rPr>
        <w:rFonts w:asciiTheme="majorHAnsi" w:hAnsiTheme="majorHAnsi"/>
        <w:b/>
        <w:noProof/>
        <w:sz w:val="24"/>
        <w:szCs w:val="24"/>
      </w:rPr>
      <w:t>Report</w:t>
    </w:r>
    <w:r w:rsidR="000625B4">
      <w:rPr>
        <w:rFonts w:asciiTheme="majorHAnsi" w:hAnsiTheme="majorHAnsi"/>
        <w:b/>
        <w:noProof/>
        <w:sz w:val="24"/>
        <w:szCs w:val="24"/>
      </w:rPr>
      <w:t xml:space="preserve"> </w:t>
    </w:r>
    <w:r w:rsidR="00012201" w:rsidRPr="00C22CDC">
      <w:rPr>
        <w:rFonts w:asciiTheme="majorHAnsi" w:hAnsiTheme="majorHAnsi"/>
        <w:b/>
        <w:sz w:val="24"/>
        <w:szCs w:val="24"/>
      </w:rPr>
      <w:t>(cont.)</w:t>
    </w:r>
    <w:r w:rsidR="00951AD2" w:rsidRPr="00C22CDC">
      <w:rPr>
        <w:rFonts w:asciiTheme="majorHAnsi" w:hAnsiTheme="majorHAnsi"/>
        <w:noProof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01" w:rsidRDefault="0093462D" w:rsidP="00012201">
    <w:pPr>
      <w:pStyle w:val="Header"/>
    </w:pPr>
    <w:r>
      <w:rPr>
        <w:noProof/>
      </w:rPr>
      <w:drawing>
        <wp:inline distT="0" distB="0" distL="0" distR="0" wp14:anchorId="5879EABE" wp14:editId="582F4EB8">
          <wp:extent cx="22860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chLogo_small_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201" w:rsidRDefault="0001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7pt;height:7pt;visibility:visible;mso-wrap-style:square" o:bullet="t">
        <v:imagedata r:id="rId1" o:title=""/>
      </v:shape>
    </w:pict>
  </w:numPicBullet>
  <w:numPicBullet w:numPicBulletId="1">
    <w:pict>
      <v:shape id="_x0000_i1093" type="#_x0000_t75" style="width:14.5pt;height:14.5pt;visibility:visible;mso-wrap-style:square" o:bullet="t">
        <v:imagedata r:id="rId2" o:title=""/>
      </v:shape>
    </w:pict>
  </w:numPicBullet>
  <w:numPicBullet w:numPicBulletId="2">
    <w:pict>
      <v:shape id="_x0000_i1094" type="#_x0000_t75" style="width:14.5pt;height:14.5pt;visibility:visible;mso-wrap-style:square" o:bullet="t">
        <v:imagedata r:id="rId3" o:title=""/>
      </v:shape>
    </w:pict>
  </w:numPicBullet>
  <w:numPicBullet w:numPicBulletId="3">
    <w:pict>
      <v:shape id="_x0000_i1095" type="#_x0000_t75" style="width:29pt;height:29pt;visibility:visible;mso-wrap-style:square" o:bullet="t">
        <v:imagedata r:id="rId4" o:title=""/>
      </v:shape>
    </w:pict>
  </w:numPicBullet>
  <w:abstractNum w:abstractNumId="0" w15:restartNumberingAfterBreak="0">
    <w:nsid w:val="0066649D"/>
    <w:multiLevelType w:val="hybridMultilevel"/>
    <w:tmpl w:val="6BDEAEF8"/>
    <w:lvl w:ilvl="0" w:tplc="00249E00">
      <w:start w:val="5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A68"/>
    <w:multiLevelType w:val="hybridMultilevel"/>
    <w:tmpl w:val="075A6F66"/>
    <w:lvl w:ilvl="0" w:tplc="26C83636">
      <w:start w:val="4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D75"/>
    <w:multiLevelType w:val="hybridMultilevel"/>
    <w:tmpl w:val="321CAFE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43914E7"/>
    <w:multiLevelType w:val="hybridMultilevel"/>
    <w:tmpl w:val="1E22424A"/>
    <w:lvl w:ilvl="0" w:tplc="27EC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760"/>
    <w:multiLevelType w:val="hybridMultilevel"/>
    <w:tmpl w:val="EBA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1F31"/>
    <w:multiLevelType w:val="hybridMultilevel"/>
    <w:tmpl w:val="A2728806"/>
    <w:lvl w:ilvl="0" w:tplc="F5402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8B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40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C3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E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8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AB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8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779AA"/>
    <w:multiLevelType w:val="multilevel"/>
    <w:tmpl w:val="30A225F6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28BF"/>
    <w:multiLevelType w:val="hybridMultilevel"/>
    <w:tmpl w:val="CA2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CE7"/>
    <w:multiLevelType w:val="hybridMultilevel"/>
    <w:tmpl w:val="0A7A356A"/>
    <w:lvl w:ilvl="0" w:tplc="4EA6A06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0F9A"/>
    <w:multiLevelType w:val="hybridMultilevel"/>
    <w:tmpl w:val="7D62B9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799757AA"/>
    <w:multiLevelType w:val="hybridMultilevel"/>
    <w:tmpl w:val="CEA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0EA7"/>
    <w:multiLevelType w:val="hybridMultilevel"/>
    <w:tmpl w:val="A6E8C316"/>
    <w:lvl w:ilvl="0" w:tplc="27EC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4"/>
    <w:rsid w:val="00003286"/>
    <w:rsid w:val="0000468D"/>
    <w:rsid w:val="000055EB"/>
    <w:rsid w:val="000076AF"/>
    <w:rsid w:val="00012201"/>
    <w:rsid w:val="00023B68"/>
    <w:rsid w:val="0002423E"/>
    <w:rsid w:val="00027E70"/>
    <w:rsid w:val="00030F55"/>
    <w:rsid w:val="000344AA"/>
    <w:rsid w:val="00036730"/>
    <w:rsid w:val="0004067E"/>
    <w:rsid w:val="00045606"/>
    <w:rsid w:val="00045AB9"/>
    <w:rsid w:val="00057D3A"/>
    <w:rsid w:val="00061EBE"/>
    <w:rsid w:val="000625B4"/>
    <w:rsid w:val="00062F23"/>
    <w:rsid w:val="0007215E"/>
    <w:rsid w:val="00072BCE"/>
    <w:rsid w:val="00077783"/>
    <w:rsid w:val="00094207"/>
    <w:rsid w:val="000C346D"/>
    <w:rsid w:val="000E5255"/>
    <w:rsid w:val="000F16AC"/>
    <w:rsid w:val="000F45AA"/>
    <w:rsid w:val="00110FFC"/>
    <w:rsid w:val="00113917"/>
    <w:rsid w:val="00135B9A"/>
    <w:rsid w:val="00141E35"/>
    <w:rsid w:val="001428E5"/>
    <w:rsid w:val="001453E0"/>
    <w:rsid w:val="0015265A"/>
    <w:rsid w:val="001530AB"/>
    <w:rsid w:val="001539BE"/>
    <w:rsid w:val="001658BB"/>
    <w:rsid w:val="00172F4C"/>
    <w:rsid w:val="001753C7"/>
    <w:rsid w:val="0018112C"/>
    <w:rsid w:val="00196171"/>
    <w:rsid w:val="001A036A"/>
    <w:rsid w:val="001A45F8"/>
    <w:rsid w:val="001B0373"/>
    <w:rsid w:val="001B4DB4"/>
    <w:rsid w:val="001B57A3"/>
    <w:rsid w:val="001B7B8B"/>
    <w:rsid w:val="001C6F14"/>
    <w:rsid w:val="001D3F97"/>
    <w:rsid w:val="001E6C21"/>
    <w:rsid w:val="001E7A9A"/>
    <w:rsid w:val="00200219"/>
    <w:rsid w:val="00201E49"/>
    <w:rsid w:val="002077F3"/>
    <w:rsid w:val="00220920"/>
    <w:rsid w:val="00220F9E"/>
    <w:rsid w:val="0022756D"/>
    <w:rsid w:val="00230BD3"/>
    <w:rsid w:val="002328DE"/>
    <w:rsid w:val="002337CA"/>
    <w:rsid w:val="002474A0"/>
    <w:rsid w:val="00265BC0"/>
    <w:rsid w:val="00277F33"/>
    <w:rsid w:val="00281575"/>
    <w:rsid w:val="00286654"/>
    <w:rsid w:val="00295B69"/>
    <w:rsid w:val="0029668A"/>
    <w:rsid w:val="002A0CF2"/>
    <w:rsid w:val="002A48F2"/>
    <w:rsid w:val="002B0F42"/>
    <w:rsid w:val="002B796E"/>
    <w:rsid w:val="002C2358"/>
    <w:rsid w:val="002C5B79"/>
    <w:rsid w:val="002C79EA"/>
    <w:rsid w:val="002D22A1"/>
    <w:rsid w:val="002E3245"/>
    <w:rsid w:val="002E6747"/>
    <w:rsid w:val="002F3AD2"/>
    <w:rsid w:val="00313F89"/>
    <w:rsid w:val="0031407E"/>
    <w:rsid w:val="003378F2"/>
    <w:rsid w:val="00341AC6"/>
    <w:rsid w:val="00345EB0"/>
    <w:rsid w:val="00346958"/>
    <w:rsid w:val="00363CBE"/>
    <w:rsid w:val="00380C68"/>
    <w:rsid w:val="0038132C"/>
    <w:rsid w:val="00386D0F"/>
    <w:rsid w:val="0039155F"/>
    <w:rsid w:val="00392BD5"/>
    <w:rsid w:val="00392E20"/>
    <w:rsid w:val="003B753B"/>
    <w:rsid w:val="003C1D85"/>
    <w:rsid w:val="003C6AAF"/>
    <w:rsid w:val="00404A5D"/>
    <w:rsid w:val="004077BC"/>
    <w:rsid w:val="004163E3"/>
    <w:rsid w:val="0041645F"/>
    <w:rsid w:val="0042023D"/>
    <w:rsid w:val="004204FD"/>
    <w:rsid w:val="00431981"/>
    <w:rsid w:val="004445C8"/>
    <w:rsid w:val="004540F1"/>
    <w:rsid w:val="004631C8"/>
    <w:rsid w:val="0046473A"/>
    <w:rsid w:val="00482D96"/>
    <w:rsid w:val="0048513E"/>
    <w:rsid w:val="00487FC4"/>
    <w:rsid w:val="00496912"/>
    <w:rsid w:val="004A3DFE"/>
    <w:rsid w:val="004B13F7"/>
    <w:rsid w:val="004B3C41"/>
    <w:rsid w:val="004B4959"/>
    <w:rsid w:val="004C0070"/>
    <w:rsid w:val="004D7C85"/>
    <w:rsid w:val="004F2D38"/>
    <w:rsid w:val="004F63FC"/>
    <w:rsid w:val="00524F17"/>
    <w:rsid w:val="0053389C"/>
    <w:rsid w:val="00533EAA"/>
    <w:rsid w:val="00533F4A"/>
    <w:rsid w:val="00536684"/>
    <w:rsid w:val="00536D6F"/>
    <w:rsid w:val="005568F6"/>
    <w:rsid w:val="00560FAD"/>
    <w:rsid w:val="005849F1"/>
    <w:rsid w:val="00585EA1"/>
    <w:rsid w:val="005A1C8F"/>
    <w:rsid w:val="005A625E"/>
    <w:rsid w:val="005A638A"/>
    <w:rsid w:val="005C07D0"/>
    <w:rsid w:val="005C519A"/>
    <w:rsid w:val="005C7179"/>
    <w:rsid w:val="005D55CB"/>
    <w:rsid w:val="005D627E"/>
    <w:rsid w:val="005E0976"/>
    <w:rsid w:val="005E30A1"/>
    <w:rsid w:val="005F53CD"/>
    <w:rsid w:val="00602F2E"/>
    <w:rsid w:val="00604CD1"/>
    <w:rsid w:val="0061636A"/>
    <w:rsid w:val="00620A9E"/>
    <w:rsid w:val="00631593"/>
    <w:rsid w:val="006432FE"/>
    <w:rsid w:val="0065614A"/>
    <w:rsid w:val="00656F5B"/>
    <w:rsid w:val="00657D83"/>
    <w:rsid w:val="0066070F"/>
    <w:rsid w:val="00672EC8"/>
    <w:rsid w:val="00677ED8"/>
    <w:rsid w:val="0068724C"/>
    <w:rsid w:val="0069483A"/>
    <w:rsid w:val="006955A1"/>
    <w:rsid w:val="006A753C"/>
    <w:rsid w:val="006D527A"/>
    <w:rsid w:val="00700754"/>
    <w:rsid w:val="00706BA1"/>
    <w:rsid w:val="0070706F"/>
    <w:rsid w:val="00710000"/>
    <w:rsid w:val="007102EC"/>
    <w:rsid w:val="00712C18"/>
    <w:rsid w:val="007215F0"/>
    <w:rsid w:val="00735098"/>
    <w:rsid w:val="00737D78"/>
    <w:rsid w:val="007533A0"/>
    <w:rsid w:val="00754735"/>
    <w:rsid w:val="00755858"/>
    <w:rsid w:val="007602A3"/>
    <w:rsid w:val="00762751"/>
    <w:rsid w:val="00764B3A"/>
    <w:rsid w:val="007773F4"/>
    <w:rsid w:val="00790C71"/>
    <w:rsid w:val="00793BAF"/>
    <w:rsid w:val="0079636B"/>
    <w:rsid w:val="007A397C"/>
    <w:rsid w:val="007A5C11"/>
    <w:rsid w:val="007B36A9"/>
    <w:rsid w:val="007D1CC5"/>
    <w:rsid w:val="007D2020"/>
    <w:rsid w:val="007E4BE7"/>
    <w:rsid w:val="00814D83"/>
    <w:rsid w:val="0082157D"/>
    <w:rsid w:val="008230E9"/>
    <w:rsid w:val="008250F0"/>
    <w:rsid w:val="00830EC7"/>
    <w:rsid w:val="0084113F"/>
    <w:rsid w:val="008473AD"/>
    <w:rsid w:val="00855EF1"/>
    <w:rsid w:val="00861BDB"/>
    <w:rsid w:val="008969EC"/>
    <w:rsid w:val="008A093D"/>
    <w:rsid w:val="008A3A15"/>
    <w:rsid w:val="008B2AE2"/>
    <w:rsid w:val="008C70E2"/>
    <w:rsid w:val="008D0547"/>
    <w:rsid w:val="008D0715"/>
    <w:rsid w:val="008D358D"/>
    <w:rsid w:val="008E32F8"/>
    <w:rsid w:val="008E429A"/>
    <w:rsid w:val="008F130A"/>
    <w:rsid w:val="008F18CC"/>
    <w:rsid w:val="0090205D"/>
    <w:rsid w:val="00905572"/>
    <w:rsid w:val="009067C3"/>
    <w:rsid w:val="00915264"/>
    <w:rsid w:val="00921195"/>
    <w:rsid w:val="00923A74"/>
    <w:rsid w:val="0093462D"/>
    <w:rsid w:val="009346F2"/>
    <w:rsid w:val="00951AD2"/>
    <w:rsid w:val="00957014"/>
    <w:rsid w:val="00965999"/>
    <w:rsid w:val="00972F03"/>
    <w:rsid w:val="00980604"/>
    <w:rsid w:val="00984225"/>
    <w:rsid w:val="00984D9D"/>
    <w:rsid w:val="009854D0"/>
    <w:rsid w:val="00990884"/>
    <w:rsid w:val="009932EA"/>
    <w:rsid w:val="00996463"/>
    <w:rsid w:val="009A4B55"/>
    <w:rsid w:val="009A630E"/>
    <w:rsid w:val="009B10BD"/>
    <w:rsid w:val="009B29BE"/>
    <w:rsid w:val="009B6913"/>
    <w:rsid w:val="009C4F87"/>
    <w:rsid w:val="009D3DBD"/>
    <w:rsid w:val="009F38E1"/>
    <w:rsid w:val="00A031E3"/>
    <w:rsid w:val="00A03224"/>
    <w:rsid w:val="00A043C9"/>
    <w:rsid w:val="00A10DCA"/>
    <w:rsid w:val="00A132DF"/>
    <w:rsid w:val="00A27F2A"/>
    <w:rsid w:val="00A36B3B"/>
    <w:rsid w:val="00A36E7B"/>
    <w:rsid w:val="00A470CB"/>
    <w:rsid w:val="00A53670"/>
    <w:rsid w:val="00A56B68"/>
    <w:rsid w:val="00A6095A"/>
    <w:rsid w:val="00A731C7"/>
    <w:rsid w:val="00A81858"/>
    <w:rsid w:val="00A90241"/>
    <w:rsid w:val="00A91A91"/>
    <w:rsid w:val="00AB5320"/>
    <w:rsid w:val="00AD78E5"/>
    <w:rsid w:val="00AE64E1"/>
    <w:rsid w:val="00AF2B85"/>
    <w:rsid w:val="00AF4DCF"/>
    <w:rsid w:val="00B038F8"/>
    <w:rsid w:val="00B274D1"/>
    <w:rsid w:val="00B34644"/>
    <w:rsid w:val="00B412FA"/>
    <w:rsid w:val="00B53253"/>
    <w:rsid w:val="00B550DD"/>
    <w:rsid w:val="00B620CE"/>
    <w:rsid w:val="00B643F6"/>
    <w:rsid w:val="00B70170"/>
    <w:rsid w:val="00B77F2F"/>
    <w:rsid w:val="00B857A0"/>
    <w:rsid w:val="00B86DCB"/>
    <w:rsid w:val="00B910E9"/>
    <w:rsid w:val="00B979A0"/>
    <w:rsid w:val="00BB3EDD"/>
    <w:rsid w:val="00BC5E58"/>
    <w:rsid w:val="00BE0C85"/>
    <w:rsid w:val="00BF0C54"/>
    <w:rsid w:val="00C0095D"/>
    <w:rsid w:val="00C073FF"/>
    <w:rsid w:val="00C147BE"/>
    <w:rsid w:val="00C22CDC"/>
    <w:rsid w:val="00C343E0"/>
    <w:rsid w:val="00C34B8F"/>
    <w:rsid w:val="00C34ECE"/>
    <w:rsid w:val="00C40FC8"/>
    <w:rsid w:val="00C50589"/>
    <w:rsid w:val="00C5352A"/>
    <w:rsid w:val="00C57F04"/>
    <w:rsid w:val="00C6136D"/>
    <w:rsid w:val="00C6285F"/>
    <w:rsid w:val="00C72063"/>
    <w:rsid w:val="00C86700"/>
    <w:rsid w:val="00C918FB"/>
    <w:rsid w:val="00C93BF2"/>
    <w:rsid w:val="00CA1424"/>
    <w:rsid w:val="00CA6509"/>
    <w:rsid w:val="00CA7230"/>
    <w:rsid w:val="00CA77FD"/>
    <w:rsid w:val="00CB3A83"/>
    <w:rsid w:val="00CD62EC"/>
    <w:rsid w:val="00D01109"/>
    <w:rsid w:val="00D02648"/>
    <w:rsid w:val="00D03545"/>
    <w:rsid w:val="00D177D2"/>
    <w:rsid w:val="00D22842"/>
    <w:rsid w:val="00D27BAF"/>
    <w:rsid w:val="00D40A9B"/>
    <w:rsid w:val="00D40CC9"/>
    <w:rsid w:val="00D41DAA"/>
    <w:rsid w:val="00D461F4"/>
    <w:rsid w:val="00D54941"/>
    <w:rsid w:val="00D63760"/>
    <w:rsid w:val="00D6506A"/>
    <w:rsid w:val="00D704DA"/>
    <w:rsid w:val="00D8124C"/>
    <w:rsid w:val="00DA4A9F"/>
    <w:rsid w:val="00DB440F"/>
    <w:rsid w:val="00DB4438"/>
    <w:rsid w:val="00DC600E"/>
    <w:rsid w:val="00DC60B9"/>
    <w:rsid w:val="00DD1E94"/>
    <w:rsid w:val="00DD4DB0"/>
    <w:rsid w:val="00DF0202"/>
    <w:rsid w:val="00DF262F"/>
    <w:rsid w:val="00DF4A10"/>
    <w:rsid w:val="00DF68A1"/>
    <w:rsid w:val="00E00854"/>
    <w:rsid w:val="00E03B3C"/>
    <w:rsid w:val="00E05FD2"/>
    <w:rsid w:val="00E16A53"/>
    <w:rsid w:val="00E258C5"/>
    <w:rsid w:val="00E37900"/>
    <w:rsid w:val="00E52FD1"/>
    <w:rsid w:val="00E6505B"/>
    <w:rsid w:val="00E74407"/>
    <w:rsid w:val="00E76069"/>
    <w:rsid w:val="00E76B6B"/>
    <w:rsid w:val="00E90687"/>
    <w:rsid w:val="00E932F7"/>
    <w:rsid w:val="00E97AF9"/>
    <w:rsid w:val="00EA3244"/>
    <w:rsid w:val="00EA6031"/>
    <w:rsid w:val="00EB284C"/>
    <w:rsid w:val="00EB53F9"/>
    <w:rsid w:val="00EC4447"/>
    <w:rsid w:val="00EC4F6E"/>
    <w:rsid w:val="00ED403E"/>
    <w:rsid w:val="00ED443E"/>
    <w:rsid w:val="00EE0227"/>
    <w:rsid w:val="00EE08D4"/>
    <w:rsid w:val="00EE110E"/>
    <w:rsid w:val="00EE247C"/>
    <w:rsid w:val="00EE6B12"/>
    <w:rsid w:val="00EE7CB9"/>
    <w:rsid w:val="00F06477"/>
    <w:rsid w:val="00F11E08"/>
    <w:rsid w:val="00F304A2"/>
    <w:rsid w:val="00F33BA9"/>
    <w:rsid w:val="00F342FA"/>
    <w:rsid w:val="00F37984"/>
    <w:rsid w:val="00F416E1"/>
    <w:rsid w:val="00F510B7"/>
    <w:rsid w:val="00F60CA1"/>
    <w:rsid w:val="00F61769"/>
    <w:rsid w:val="00F7392E"/>
    <w:rsid w:val="00F8035C"/>
    <w:rsid w:val="00F905A1"/>
    <w:rsid w:val="00F9196A"/>
    <w:rsid w:val="00FA0C46"/>
    <w:rsid w:val="00FA10CD"/>
    <w:rsid w:val="00FA73FE"/>
    <w:rsid w:val="00FB17E2"/>
    <w:rsid w:val="00FB79B4"/>
    <w:rsid w:val="00FC5C6D"/>
    <w:rsid w:val="00FD0F2F"/>
    <w:rsid w:val="00FD451D"/>
    <w:rsid w:val="00FD7F2B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B6D7F-6B9A-40AF-A9B8-0D5C5D5A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01"/>
  </w:style>
  <w:style w:type="paragraph" w:styleId="Footer">
    <w:name w:val="footer"/>
    <w:basedOn w:val="Normal"/>
    <w:link w:val="Foot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01"/>
  </w:style>
  <w:style w:type="paragraph" w:customStyle="1" w:styleId="P101TextBullet">
    <w:name w:val="P101_Text_Bullet"/>
    <w:basedOn w:val="BodyText"/>
    <w:rsid w:val="008F130A"/>
    <w:pPr>
      <w:numPr>
        <w:numId w:val="1"/>
      </w:numPr>
      <w:tabs>
        <w:tab w:val="clear" w:pos="360"/>
        <w:tab w:val="left" w:pos="936"/>
      </w:tabs>
      <w:spacing w:before="60" w:after="60" w:line="240" w:lineRule="auto"/>
      <w:ind w:left="936" w:hanging="360"/>
    </w:pPr>
    <w:rPr>
      <w:rFonts w:ascii="Arial" w:eastAsia="Arial Unicode MS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30A"/>
  </w:style>
  <w:style w:type="paragraph" w:customStyle="1" w:styleId="P101StepNote">
    <w:name w:val="P101_Step_Note"/>
    <w:basedOn w:val="Normal"/>
    <w:rsid w:val="00793BAF"/>
    <w:pPr>
      <w:spacing w:before="180" w:after="180" w:line="240" w:lineRule="auto"/>
      <w:ind w:left="1296" w:hanging="720"/>
    </w:pPr>
    <w:rPr>
      <w:rFonts w:ascii="Arial" w:eastAsia="Arial Unicode MS" w:hAnsi="Arial" w:cs="Times New Roman"/>
      <w:sz w:val="20"/>
      <w:szCs w:val="20"/>
    </w:rPr>
  </w:style>
  <w:style w:type="character" w:customStyle="1" w:styleId="C101TextFieldName">
    <w:name w:val="C101_Text_FieldName"/>
    <w:rsid w:val="00FA73FE"/>
    <w:rPr>
      <w:b/>
      <w:noProof/>
      <w:lang w:val="en-US"/>
    </w:rPr>
  </w:style>
  <w:style w:type="paragraph" w:styleId="NoSpacing">
    <w:name w:val="No Spacing"/>
    <w:uiPriority w:val="1"/>
    <w:qFormat/>
    <w:rsid w:val="00C073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196171"/>
    <w:pPr>
      <w:numPr>
        <w:numId w:val="2"/>
      </w:numPr>
    </w:pPr>
  </w:style>
  <w:style w:type="character" w:customStyle="1" w:styleId="C100IconNote">
    <w:name w:val="C100_Icon_Note"/>
    <w:rsid w:val="002C5B79"/>
    <w:rPr>
      <w:position w:val="0"/>
    </w:rPr>
  </w:style>
  <w:style w:type="paragraph" w:customStyle="1" w:styleId="TableText">
    <w:name w:val="Table Text"/>
    <w:basedOn w:val="Normal"/>
    <w:rsid w:val="00EC4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A09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ofm.wa.gov/sites/default/files/documents/Payroll/HRMSSupport/TrainingAndOLQR/DataDefinitions/HRMS%20Data%20Definitions%20Resource%20Guide.doc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20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hr.wa.gov/payroll/HRMS/OnLineQuickReference/Pages/default.aspx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0.png"/><Relationship Id="rId33" Type="http://schemas.openxmlformats.org/officeDocument/2006/relationships/image" Target="media/image20.png"/><Relationship Id="rId38" Type="http://schemas.openxmlformats.org/officeDocument/2006/relationships/image" Target="media/image22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0.png"/><Relationship Id="rId29" Type="http://schemas.openxmlformats.org/officeDocument/2006/relationships/image" Target="media/image16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0.png"/><Relationship Id="rId32" Type="http://schemas.openxmlformats.org/officeDocument/2006/relationships/image" Target="media/image19.png"/><Relationship Id="rId37" Type="http://schemas.openxmlformats.org/officeDocument/2006/relationships/image" Target="media/image21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00.png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atech.wa.gov/payroll/online-quick-reference/glossary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190.png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1AAC8BAE5AA4D8F4A26AAFB3965E6" ma:contentTypeVersion="1" ma:contentTypeDescription="Create a new document." ma:contentTypeScope="" ma:versionID="89afc3618e1a77fea4d6065a5dff9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16e2c4bee8f55e6f681500c1be32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5DA4-6ED3-4A2B-8C19-68459229D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CA344-FDA8-4592-B101-5AF4C40105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0A46C0-3B91-47C3-B12F-49B841A5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9FA87-793C-44A6-B95C-D81B95A418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5A9605-67A5-4E64-ABCF-53A541F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by HRMS Team</vt:lpstr>
    </vt:vector>
  </TitlesOfParts>
  <Company>State of Washington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by HRMS Team</dc:title>
  <dc:creator>Hughes, Teri (DES)</dc:creator>
  <cp:lastModifiedBy>Speer, Christine (WaTech)</cp:lastModifiedBy>
  <cp:revision>7</cp:revision>
  <cp:lastPrinted>2016-08-30T18:18:00Z</cp:lastPrinted>
  <dcterms:created xsi:type="dcterms:W3CDTF">2016-06-28T17:12:00Z</dcterms:created>
  <dcterms:modified xsi:type="dcterms:W3CDTF">2016-08-30T18:18:00Z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0x010100E761AAC8BAE5AA4D8F4A26AAFB3965E6</vt:lpwstr>
  </property>
  <property fmtid="{D5CDD505-2E9C-101B-9397-08002B2CF9AE}" pid="3" name="Order">
    <vt:r8>161200</vt:r8>
  </property>
  <property fmtid="{D5CDD505-2E9C-101B-9397-08002B2CF9AE}" pid="4" name="_dlc_DocIdItemGuid">
    <vt:lpwstr>fe4a8dce-6551-4238-a231-9f679272863a</vt:lpwstr>
  </property>
  <property fmtid="{D5CDD505-2E9C-101B-9397-08002B2CF9AE}" pid="5" name="_dlc_DocId">
    <vt:lpwstr>EZR6CQPV6KKM-728-1408</vt:lpwstr>
  </property>
  <property fmtid="{D5CDD505-2E9C-101B-9397-08002B2CF9AE}" pid="6" name="_dlc_DocIdUrl">
    <vt:lpwstr>https://watech.sp.wa.gov/ask/ets/afrs/_layouts/15/DocIdRedir.aspx?ID=EZR6CQPV6KKM-728-1408, EZR6CQPV6KKM-728-1408</vt:lpwstr>
  </property>
</Properties>
</file>